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042A0">
        <w:rPr>
          <w:rFonts w:ascii="Times New Roman" w:hAnsi="Times New Roman" w:cs="Times New Roman"/>
          <w:b/>
          <w:bCs/>
          <w:sz w:val="28"/>
          <w:szCs w:val="24"/>
        </w:rPr>
        <w:t>Рабочая программа по учебному предмету «Обществознание» для 11 класса</w:t>
      </w:r>
    </w:p>
    <w:p w:rsidR="00A042A0" w:rsidRP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P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2A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2A0">
        <w:rPr>
          <w:rFonts w:ascii="Times New Roman" w:hAnsi="Times New Roman" w:cs="Times New Roman"/>
          <w:b/>
          <w:bCs/>
          <w:sz w:val="24"/>
          <w:szCs w:val="24"/>
        </w:rPr>
        <w:t>«Обществознание» в 11 классе</w:t>
      </w:r>
    </w:p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b/>
          <w:sz w:val="24"/>
          <w:szCs w:val="24"/>
        </w:rPr>
        <w:t xml:space="preserve">Личностными  результатами   </w:t>
      </w:r>
      <w:r w:rsidRPr="00A042A0">
        <w:rPr>
          <w:rFonts w:ascii="Times New Roman" w:hAnsi="Times New Roman" w:cs="Times New Roman"/>
          <w:sz w:val="24"/>
          <w:szCs w:val="24"/>
        </w:rPr>
        <w:t>изучения  курса  обществознания  в 11 классе являются:</w:t>
      </w:r>
    </w:p>
    <w:p w:rsidR="00A042A0" w:rsidRPr="00A042A0" w:rsidRDefault="00A042A0" w:rsidP="00A042A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осознание учащимися зависимости между перспективами эко- номического развития страны и возможностями активного участия в её экономической жизни;</w:t>
      </w:r>
    </w:p>
    <w:p w:rsidR="00A042A0" w:rsidRPr="00A042A0" w:rsidRDefault="00A042A0" w:rsidP="00A042A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ориентация в социальных ролях участников экономической де- ятельности;</w:t>
      </w:r>
    </w:p>
    <w:p w:rsidR="00A042A0" w:rsidRPr="00A042A0" w:rsidRDefault="00A042A0" w:rsidP="00A042A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формирование активной позиции учащихся в общественной жизни при решении задач в области социально-экономических от- ношений;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осознание важности овладения рациональными способами эко- номического поведения;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готовность к рациональному экономическому поведению в условиях как подъёма, так и спада экономической активности  в стране;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способность и готовность к выполнению ключевых социальных ролей (труженика, производителя);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понимание важности активного и ответственного отношения к экономической деятельности, ориентированность на посильное уча- стие в ней;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способность ставить личные цели и строить жизненные планы;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соотношение поступков с принятыми нормами морали;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анализ различных ситуаций свободного выбора, выявление его оснований и последствий;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различение формы чувственного и рационального познания, пояснение их примерами;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различение абсолютной и относительной истины;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понимание того, что положение человека в обществе в значи- тельной степени зависит от него самого — его образовательных успе- хов, квалификации, направленности личности;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осознание значимости совместных действий представителей со- циальных групп по защите своих интересов;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готовность к самостоятельной, творческой и ответственной дея- тельности с учётом гендерных особенностей социализации;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lastRenderedPageBreak/>
        <w:t>толерантное сознание и поведение в поликультурном мире, го- товность вести диалог с другими людьми, учитывая гендерные осо- бенности, достигать в нём взаимопонимания, находить общие цели и сотрудничать для их достижения;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сформированность гражданской позиции активного и созна- тельного члена российского общества;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современ- ному уровню развития науки и общественной практики.</w:t>
      </w:r>
    </w:p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A042A0">
        <w:rPr>
          <w:rFonts w:ascii="Times New Roman" w:hAnsi="Times New Roman" w:cs="Times New Roman"/>
          <w:sz w:val="24"/>
          <w:szCs w:val="24"/>
        </w:rPr>
        <w:t>изучения обществознания включают следующие умения и навыки: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подкреплять изученные положения конкретными фактами и примерами из социально-экономической действитель- ности;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критическое восприятие и осмысление информации, освещаю- щей события на рынках товаров и услуг, формулирование собствен- ных заключений и оценочных суждений;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рассчитывать и прогнозировать свою деятельность с по- зиций экономической целесообразности и результативности;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критически воспринимать экономическую информацию с целью анализа состояния и тенденций экономического развития общества, интерпретации социально-экономических изменений;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ориентироваться в экономических событиях, оценивать их последствия;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анализировать экономические данные с целью выявле- ния иллюстрируемых ими тенденций;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способность к построению логической цепи рассуждений, уме- ние слушать и вступать в диалог, участвовать в коллективном об- суждении социально-экономических проблем;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учитывая позиции других её участников, избегая негативного влияния гендерных стереотипов;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самостоятельно давать оценки и принимать решения, определяющие стратегию поведения в соответствии с гендерными предписаниями, с учётом гражданских и нравственных ценностей;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 xml:space="preserve">умение классифицировать социальные явления (различные аспекты демографической ситуации) на основе определённых, в том числе </w:t>
      </w:r>
      <w:r w:rsidRPr="00A042A0">
        <w:rPr>
          <w:rFonts w:ascii="Times New Roman" w:hAnsi="Times New Roman" w:cs="Times New Roman"/>
          <w:sz w:val="24"/>
          <w:szCs w:val="24"/>
        </w:rPr>
        <w:lastRenderedPageBreak/>
        <w:t>самостоятельно выявленных, оснований для классификации, сопоставления и сравнения;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критическое восприятие и осмысление социальной информа- ции, отражающей различные подходы в освещении современных де- мографических процессов; формулирование на этой основе собствен- ных заключений и оценочных суждений;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ориентироваться в различных источниках  политиче- ской информации, критически оценивать и интерпретировать ин- формацию, получаемую из различных источников;</w:t>
      </w:r>
    </w:p>
    <w:p w:rsid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опре- деляющие стратегию поведения, с учётом гражданских и нравствен- ных ценностей.</w:t>
      </w: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A042A0">
        <w:rPr>
          <w:rFonts w:ascii="Times New Roman" w:hAnsi="Times New Roman" w:cs="Times New Roman"/>
          <w:sz w:val="24"/>
          <w:szCs w:val="24"/>
        </w:rPr>
        <w:t>изучения обществознания включают: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конкретизировать примерами основные факторы произ- водства и факторные доходы;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различение форм бизнеса;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оценивание деятельности различных финансовых институтов, определение задач, функций и роли Центрального банка Российской Федерации в банковской системе РФ;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способность извлекать социальную информацию из источников различного типа о тенденциях развития современной рыночной эко- номики;</w:t>
      </w:r>
    </w:p>
    <w:p w:rsidR="00A042A0" w:rsidRPr="00A042A0" w:rsidRDefault="00A042A0" w:rsidP="00A042A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анализ практических ситуаций, связанных с реализацией гражданами своих экономических интересов;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Содержание_курса_«Обществознание»_в_11_к"/>
      <w:bookmarkStart w:id="1" w:name="_bookmark2"/>
      <w:bookmarkEnd w:id="0"/>
      <w:bookmarkEnd w:id="1"/>
      <w:r w:rsidRPr="00A042A0">
        <w:rPr>
          <w:rFonts w:ascii="Times New Roman" w:hAnsi="Times New Roman" w:cs="Times New Roman"/>
          <w:sz w:val="24"/>
          <w:szCs w:val="24"/>
        </w:rPr>
        <w:t xml:space="preserve">умение различать и сравнивать пути достижения </w:t>
      </w:r>
      <w:r>
        <w:rPr>
          <w:rFonts w:ascii="Times New Roman" w:hAnsi="Times New Roman" w:cs="Times New Roman"/>
          <w:sz w:val="24"/>
          <w:szCs w:val="24"/>
        </w:rPr>
        <w:t>экономиче</w:t>
      </w:r>
      <w:r w:rsidRPr="00A042A0">
        <w:rPr>
          <w:rFonts w:ascii="Times New Roman" w:hAnsi="Times New Roman" w:cs="Times New Roman"/>
          <w:sz w:val="24"/>
          <w:szCs w:val="24"/>
        </w:rPr>
        <w:t>ского роста;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 xml:space="preserve">раскрытие взаимосвязи экономики </w:t>
      </w:r>
      <w:r>
        <w:rPr>
          <w:rFonts w:ascii="Times New Roman" w:hAnsi="Times New Roman" w:cs="Times New Roman"/>
          <w:sz w:val="24"/>
          <w:szCs w:val="24"/>
        </w:rPr>
        <w:t>с  другими  сторонами  жиз</w:t>
      </w:r>
      <w:r w:rsidRPr="00A042A0">
        <w:rPr>
          <w:rFonts w:ascii="Times New Roman" w:hAnsi="Times New Roman" w:cs="Times New Roman"/>
          <w:sz w:val="24"/>
          <w:szCs w:val="24"/>
        </w:rPr>
        <w:t>ни общества;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 xml:space="preserve">способность выделять причины безработицы и различать её </w:t>
      </w:r>
      <w:r>
        <w:rPr>
          <w:rFonts w:ascii="Times New Roman" w:hAnsi="Times New Roman" w:cs="Times New Roman"/>
          <w:sz w:val="24"/>
          <w:szCs w:val="24"/>
        </w:rPr>
        <w:t>ви</w:t>
      </w:r>
      <w:r w:rsidRPr="00A042A0">
        <w:rPr>
          <w:rFonts w:ascii="Times New Roman" w:hAnsi="Times New Roman" w:cs="Times New Roman"/>
          <w:sz w:val="24"/>
          <w:szCs w:val="24"/>
        </w:rPr>
        <w:t>ды;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 xml:space="preserve">умение различать формы чувственного и рационального </w:t>
      </w:r>
      <w:r>
        <w:rPr>
          <w:rFonts w:ascii="Times New Roman" w:hAnsi="Times New Roman" w:cs="Times New Roman"/>
          <w:sz w:val="24"/>
          <w:szCs w:val="24"/>
        </w:rPr>
        <w:t>позна</w:t>
      </w:r>
      <w:r w:rsidRPr="00A042A0">
        <w:rPr>
          <w:rFonts w:ascii="Times New Roman" w:hAnsi="Times New Roman" w:cs="Times New Roman"/>
          <w:sz w:val="24"/>
          <w:szCs w:val="24"/>
        </w:rPr>
        <w:t>ния, поясняя их примерами;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выделение критериев социальной стратификации;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различение видов социальной мобильности;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характеризовать социальные институты семьи и бра- ка; раскрывать факторы, влияющие на развитие современной се- мьи;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выявление причин социальных конфликтов, моделирование ситуации путей разрешения конфликтов;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lastRenderedPageBreak/>
        <w:t>способность выделять субъекты политической деятельности и объекты политического воздействия;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умение раскрывать принципы государства как основного ин- ститута политической системы общества;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различение типов политических режимов, оценка роли поли- тических режимов различных типов в общественном развитии;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установление взаимосвязи правового государства и граждан- ского общества, способность раскрывать ценностный смысл правово- го государства;</w:t>
      </w:r>
    </w:p>
    <w:p w:rsidR="00A042A0" w:rsidRPr="00A042A0" w:rsidRDefault="00A042A0" w:rsidP="00A042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sz w:val="24"/>
          <w:szCs w:val="24"/>
        </w:rPr>
        <w:t>формулирование суждения о значении многопартийности и идеологического плюрализма в современном обществе.</w:t>
      </w:r>
    </w:p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P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042A0">
        <w:rPr>
          <w:rFonts w:ascii="Times New Roman" w:hAnsi="Times New Roman" w:cs="Times New Roman"/>
          <w:b/>
          <w:bCs/>
          <w:sz w:val="28"/>
          <w:szCs w:val="24"/>
        </w:rPr>
        <w:t>Содержание курса «Обществознание» в 11 классе</w:t>
      </w:r>
    </w:p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b/>
          <w:sz w:val="24"/>
          <w:szCs w:val="24"/>
        </w:rPr>
        <w:t xml:space="preserve">Тема I. Экономическая жизнь общества. </w:t>
      </w:r>
      <w:r w:rsidRPr="00A042A0">
        <w:rPr>
          <w:rFonts w:ascii="Times New Roman" w:hAnsi="Times New Roman" w:cs="Times New Roman"/>
          <w:sz w:val="24"/>
          <w:szCs w:val="24"/>
        </w:rPr>
        <w:t>Экономика как подси- стема общества. Экономика и уровень жизни. Экономика и соци- альная структура общества. Экономика и политика. Что изучает экономическая наука. Экономическая деятельность и её измерите- ли. Понятие ВВП. Экстенсивный и интенсивный рост. Факторы и темпы экономического роста. Экономическое развитие. Экономи- ческий цикл. Причины цикличного развития экономики. Рынок в жизни общества. Рыночная экономика. Как действует «невидимая рука» рынка. Законы спроса и предложения. Рыночные структуры. Конкуренция и монополия. Современная рыночная система. Цели деятельности фирмы. Факторы пр</w:t>
      </w:r>
      <w:r>
        <w:rPr>
          <w:rFonts w:ascii="Times New Roman" w:hAnsi="Times New Roman" w:cs="Times New Roman"/>
          <w:sz w:val="24"/>
          <w:szCs w:val="24"/>
        </w:rPr>
        <w:t>оизводства. Экономические и бух</w:t>
      </w:r>
      <w:r w:rsidRPr="00A042A0">
        <w:rPr>
          <w:rFonts w:ascii="Times New Roman" w:hAnsi="Times New Roman" w:cs="Times New Roman"/>
          <w:sz w:val="24"/>
          <w:szCs w:val="24"/>
        </w:rPr>
        <w:t>галтерские издержки и прибыль</w:t>
      </w:r>
      <w:r>
        <w:rPr>
          <w:rFonts w:ascii="Times New Roman" w:hAnsi="Times New Roman" w:cs="Times New Roman"/>
          <w:sz w:val="24"/>
          <w:szCs w:val="24"/>
        </w:rPr>
        <w:t>. Постоянные и временные издерж</w:t>
      </w:r>
      <w:r w:rsidRPr="00A042A0">
        <w:rPr>
          <w:rFonts w:ascii="Times New Roman" w:hAnsi="Times New Roman" w:cs="Times New Roman"/>
          <w:sz w:val="24"/>
          <w:szCs w:val="24"/>
        </w:rPr>
        <w:t>ки производства. Налоги, уплачиваемые предприятием. Основные принципы менеджмента. Основы маркетинга. Функции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2A0">
        <w:rPr>
          <w:rFonts w:ascii="Times New Roman" w:hAnsi="Times New Roman" w:cs="Times New Roman"/>
          <w:sz w:val="24"/>
          <w:szCs w:val="24"/>
        </w:rPr>
        <w:t xml:space="preserve">рынка. Финансовые институты. Защита прав потребителей </w:t>
      </w:r>
      <w:r>
        <w:rPr>
          <w:rFonts w:ascii="Times New Roman" w:hAnsi="Times New Roman" w:cs="Times New Roman"/>
          <w:sz w:val="24"/>
          <w:szCs w:val="24"/>
        </w:rPr>
        <w:t>финан</w:t>
      </w:r>
      <w:r w:rsidRPr="00A042A0">
        <w:rPr>
          <w:rFonts w:ascii="Times New Roman" w:hAnsi="Times New Roman" w:cs="Times New Roman"/>
          <w:sz w:val="24"/>
          <w:szCs w:val="24"/>
        </w:rPr>
        <w:t xml:space="preserve">совых услуг. Фондовый рынок, его инструменты и участники.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A042A0">
        <w:rPr>
          <w:rFonts w:ascii="Times New Roman" w:hAnsi="Times New Roman" w:cs="Times New Roman"/>
          <w:sz w:val="24"/>
          <w:szCs w:val="24"/>
        </w:rPr>
        <w:t xml:space="preserve">новные источники финансирования бизнеса. </w:t>
      </w:r>
      <w:r>
        <w:rPr>
          <w:rFonts w:ascii="Times New Roman" w:hAnsi="Times New Roman" w:cs="Times New Roman"/>
          <w:sz w:val="24"/>
          <w:szCs w:val="24"/>
        </w:rPr>
        <w:t>Экономические  функ</w:t>
      </w:r>
      <w:r w:rsidRPr="00A042A0">
        <w:rPr>
          <w:rFonts w:ascii="Times New Roman" w:hAnsi="Times New Roman" w:cs="Times New Roman"/>
          <w:sz w:val="24"/>
          <w:szCs w:val="24"/>
        </w:rPr>
        <w:t xml:space="preserve">ции государства. Общественные блага. Внешние эффекты. Какой инструмент регулирования экономики выбрать. Налоговая  система РФ. Нужна ли рынку помощь государства. Тенденции </w:t>
      </w:r>
      <w:r>
        <w:rPr>
          <w:rFonts w:ascii="Times New Roman" w:hAnsi="Times New Roman" w:cs="Times New Roman"/>
          <w:sz w:val="24"/>
          <w:szCs w:val="24"/>
        </w:rPr>
        <w:t>экономиче</w:t>
      </w:r>
      <w:r w:rsidRPr="00A042A0">
        <w:rPr>
          <w:rFonts w:ascii="Times New Roman" w:hAnsi="Times New Roman" w:cs="Times New Roman"/>
          <w:sz w:val="24"/>
          <w:szCs w:val="24"/>
        </w:rPr>
        <w:t>ского развития России. Типы фи</w:t>
      </w:r>
      <w:r>
        <w:rPr>
          <w:rFonts w:ascii="Times New Roman" w:hAnsi="Times New Roman" w:cs="Times New Roman"/>
          <w:sz w:val="24"/>
          <w:szCs w:val="24"/>
        </w:rPr>
        <w:t>нансовой политики. Основы денеж</w:t>
      </w:r>
      <w:r w:rsidRPr="00A042A0">
        <w:rPr>
          <w:rFonts w:ascii="Times New Roman" w:hAnsi="Times New Roman" w:cs="Times New Roman"/>
          <w:sz w:val="24"/>
          <w:szCs w:val="24"/>
        </w:rPr>
        <w:t xml:space="preserve">но-кредитной политики государства. Влияние денежно-кредитной политики на российскую экономику. Бюджетная политика.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A042A0">
        <w:rPr>
          <w:rFonts w:ascii="Times New Roman" w:hAnsi="Times New Roman" w:cs="Times New Roman"/>
          <w:sz w:val="24"/>
          <w:szCs w:val="24"/>
        </w:rPr>
        <w:t>фляция: виды, причины и последствия. Рынок  труда.  Причины  и виды безработицы. Государственная политика в области  занятости. Что такое мировая экономика. Международная торговля. Государ- ственная политика в области международной торговли. Глобальные проблемы экономики. Тенденции общемирового экономического развития. Экономическая культура: сущность и структура. Эконо- мические отношения и интересы. Экономическая свобода и соци- альная ответственность. Связь экономической культуры и деятель- ности. Рациональное поведение участников экономической деятель- ности.</w:t>
      </w: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b/>
          <w:sz w:val="24"/>
          <w:szCs w:val="24"/>
        </w:rPr>
        <w:t xml:space="preserve">Тема II. Социальная сфера. </w:t>
      </w:r>
      <w:r w:rsidRPr="00A042A0">
        <w:rPr>
          <w:rFonts w:ascii="Times New Roman" w:hAnsi="Times New Roman" w:cs="Times New Roman"/>
          <w:sz w:val="24"/>
          <w:szCs w:val="24"/>
        </w:rPr>
        <w:t>Многообразие социальных групп. Со- циальное неравенство. Социальная стратификация. Социальная мо- бильность. Социальные интересы. Социальные нормы. Социальный контроль. Отклоняющееся (девиантное) поведение. Преступность. Что объединяет людей в нацию. Россия — многонациональное об- щество и единый народ. Межнациональные конфликты и пути их преодоления. Пути межнационального сближения. Национальная политика в России. Семья как социальный институт.  Функции  се- мьи. Семья в современном обществе. Бытовые отношения. Дом, в котором мы живём. Гендерные стереотипы и роли. Гендер и социа- лизация. Гендерные отношения в современном обществе. Молодёжь как социальная группа. Развитие социальных ролей в юношеском возрасте. Молодёжная субкультура. Изменение численности насе- ления России. Возрастной состав населения России. Рождаемость и смертность. Миграция.</w:t>
      </w: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b/>
          <w:sz w:val="24"/>
          <w:szCs w:val="24"/>
        </w:rPr>
        <w:t xml:space="preserve">Тема III. Политическая жизнь общества. </w:t>
      </w:r>
      <w:r w:rsidRPr="00A042A0">
        <w:rPr>
          <w:rFonts w:ascii="Times New Roman" w:hAnsi="Times New Roman" w:cs="Times New Roman"/>
          <w:sz w:val="24"/>
          <w:szCs w:val="24"/>
        </w:rPr>
        <w:t xml:space="preserve">Политическая деятель- ность и общество. Политическая сфера и политические институты. Политические отношения. Политическая власть. Структура и функ- ции политической системы. Государство в политической системе. Политический режим. Демократические перемены в России. Сущ- ность правового государства. Гражданское общество. Местное само- управление. Избирательная система. </w:t>
      </w:r>
      <w:r w:rsidRPr="00A042A0">
        <w:rPr>
          <w:rFonts w:ascii="Times New Roman" w:hAnsi="Times New Roman" w:cs="Times New Roman"/>
          <w:sz w:val="24"/>
          <w:szCs w:val="24"/>
        </w:rPr>
        <w:lastRenderedPageBreak/>
        <w:t>Избирательная кампания. По- нятия политической партии и движения. Типология и функции по-</w:t>
      </w: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42A0" w:rsidRPr="00A042A0">
          <w:footerReference w:type="even" r:id="rId6"/>
          <w:footerReference w:type="default" r:id="rId7"/>
          <w:pgSz w:w="9470" w:h="12590"/>
          <w:pgMar w:top="980" w:right="680" w:bottom="1240" w:left="740" w:header="0" w:footer="1051" w:gutter="0"/>
          <w:cols w:space="720"/>
        </w:sectPr>
      </w:pP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Тематическое_планирование_курса_«Обществ"/>
      <w:bookmarkStart w:id="3" w:name="_bookmark3"/>
      <w:bookmarkEnd w:id="2"/>
      <w:bookmarkEnd w:id="3"/>
      <w:r w:rsidRPr="00A042A0">
        <w:rPr>
          <w:rFonts w:ascii="Times New Roman" w:hAnsi="Times New Roman" w:cs="Times New Roman"/>
          <w:sz w:val="24"/>
          <w:szCs w:val="24"/>
        </w:rPr>
        <w:lastRenderedPageBreak/>
        <w:t>литических партий. Типы партийных систем. Политическая элита. Политическое лидерство. Роль политического лидера. Типы лидер- ства. Обыденное и теоретическое сознание. Что такое идеология. Со- временные политические идеологии. Роль идеологии в политической жизни. Политическая психология. Средства массовой коммуникации и политическое сознание. Многообразие форм политического пове- дения. Политический терроризм. Регулирование политического по- ведения. Сущность и этапы политического процесса. Политическое участие. Политическая культура.</w:t>
      </w:r>
    </w:p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2A0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A042A0">
        <w:rPr>
          <w:rFonts w:ascii="Times New Roman" w:hAnsi="Times New Roman" w:cs="Times New Roman"/>
          <w:sz w:val="24"/>
          <w:szCs w:val="24"/>
        </w:rPr>
        <w:t>Общество и человек перед лицом угроз XXI в.</w:t>
      </w:r>
    </w:p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042A0">
        <w:rPr>
          <w:rFonts w:ascii="Times New Roman" w:hAnsi="Times New Roman" w:cs="Times New Roman"/>
          <w:b/>
          <w:bCs/>
          <w:sz w:val="28"/>
          <w:szCs w:val="24"/>
        </w:rPr>
        <w:t xml:space="preserve">Тематическое планирование курса «Обществознание» </w:t>
      </w:r>
    </w:p>
    <w:p w:rsidR="00A042A0" w:rsidRPr="00A042A0" w:rsidRDefault="00A042A0" w:rsidP="00A04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042A0">
        <w:rPr>
          <w:rFonts w:ascii="Times New Roman" w:hAnsi="Times New Roman" w:cs="Times New Roman"/>
          <w:b/>
          <w:bCs/>
          <w:sz w:val="28"/>
          <w:szCs w:val="24"/>
        </w:rPr>
        <w:t>в 11 классе</w:t>
      </w:r>
    </w:p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2A0">
        <w:rPr>
          <w:rFonts w:ascii="Times New Roman" w:hAnsi="Times New Roman" w:cs="Times New Roman"/>
          <w:b/>
          <w:bCs/>
          <w:sz w:val="24"/>
          <w:szCs w:val="24"/>
        </w:rPr>
        <w:t>Базовый уровень (70 ч)</w:t>
      </w: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211F1F"/>
          <w:left w:val="single" w:sz="18" w:space="0" w:color="211F1F"/>
          <w:bottom w:val="single" w:sz="18" w:space="0" w:color="211F1F"/>
          <w:right w:val="single" w:sz="18" w:space="0" w:color="211F1F"/>
          <w:insideH w:val="single" w:sz="18" w:space="0" w:color="211F1F"/>
          <w:insideV w:val="single" w:sz="1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3685"/>
      </w:tblGrid>
      <w:tr w:rsidR="00A042A0" w:rsidRPr="00A042A0" w:rsidTr="00E73ADC">
        <w:trPr>
          <w:trHeight w:val="570"/>
        </w:trPr>
        <w:tc>
          <w:tcPr>
            <w:tcW w:w="3665" w:type="dxa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E73ADC">
        <w:trPr>
          <w:trHeight w:val="660"/>
        </w:trPr>
        <w:tc>
          <w:tcPr>
            <w:tcW w:w="7350" w:type="dxa"/>
            <w:gridSpan w:val="2"/>
            <w:tcBorders>
              <w:top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Экономическая жизнь общества (26 ч) Уроки 1—2. Роль экономики в жизни общества (2 ч)</w:t>
            </w:r>
          </w:p>
        </w:tc>
      </w:tr>
      <w:tr w:rsidR="00A042A0" w:rsidRPr="00A042A0" w:rsidTr="00E73ADC">
        <w:trPr>
          <w:trHeight w:val="5129"/>
        </w:trPr>
        <w:tc>
          <w:tcPr>
            <w:tcW w:w="3665" w:type="dxa"/>
            <w:tcBorders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как подсистема обще- 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уровень жизни. Экономика и социальная структура общества.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Экономика и политика</w:t>
            </w:r>
          </w:p>
        </w:tc>
        <w:tc>
          <w:tcPr>
            <w:tcW w:w="3685" w:type="dxa"/>
            <w:tcBorders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про- явления экономической жизни, их взаимосвязь.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уровня жизни населения.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Высказывать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обоснованное суж- дение о взаимосвязи жизни обще- ства в целом и его экономического развития.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примеры, иллюстриру- ющие основные тенденции разви- тия экономической сферы жизни современного общества.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Аргументированно обосновывать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взаимовлияние экономики и соци- альной структуры общества, эконо- мики и политики.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причин- но-следственного анализа при ха-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рактеристике экономической жизни общества, в том числе для понима- ния влияния экономики на уровень жизни</w:t>
            </w:r>
          </w:p>
        </w:tc>
      </w:tr>
    </w:tbl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42A0" w:rsidRPr="00A042A0">
          <w:pgSz w:w="9470" w:h="12590"/>
          <w:pgMar w:top="980" w:right="680" w:bottom="1240" w:left="740" w:header="0" w:footer="1051" w:gutter="0"/>
          <w:cols w:space="720"/>
        </w:sectPr>
      </w:pP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42A0">
        <w:rPr>
          <w:rFonts w:ascii="Times New Roman" w:hAnsi="Times New Roman" w:cs="Times New Roman"/>
          <w:i/>
          <w:sz w:val="24"/>
          <w:szCs w:val="24"/>
        </w:rPr>
        <w:t>Продолжение</w:t>
      </w: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18" w:space="0" w:color="211F1F"/>
          <w:left w:val="single" w:sz="18" w:space="0" w:color="211F1F"/>
          <w:bottom w:val="single" w:sz="18" w:space="0" w:color="211F1F"/>
          <w:right w:val="single" w:sz="18" w:space="0" w:color="211F1F"/>
          <w:insideH w:val="single" w:sz="18" w:space="0" w:color="211F1F"/>
          <w:insideV w:val="single" w:sz="1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30"/>
        <w:gridCol w:w="314"/>
        <w:gridCol w:w="83"/>
        <w:gridCol w:w="3685"/>
        <w:gridCol w:w="59"/>
      </w:tblGrid>
      <w:tr w:rsidR="00A042A0" w:rsidRPr="00A042A0" w:rsidTr="00A042A0">
        <w:trPr>
          <w:gridAfter w:val="1"/>
          <w:wAfter w:w="59" w:type="dxa"/>
          <w:trHeight w:val="570"/>
        </w:trPr>
        <w:tc>
          <w:tcPr>
            <w:tcW w:w="3665" w:type="dxa"/>
            <w:gridSpan w:val="4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A042A0">
        <w:trPr>
          <w:gridAfter w:val="1"/>
          <w:wAfter w:w="59" w:type="dxa"/>
          <w:trHeight w:val="350"/>
        </w:trPr>
        <w:tc>
          <w:tcPr>
            <w:tcW w:w="7350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3—4. Экономика: наука и хозяйство (2 ч)</w:t>
            </w:r>
          </w:p>
        </w:tc>
      </w:tr>
      <w:tr w:rsidR="00A042A0" w:rsidRPr="00A042A0" w:rsidTr="00A042A0">
        <w:trPr>
          <w:gridAfter w:val="1"/>
          <w:wAfter w:w="59" w:type="dxa"/>
          <w:trHeight w:val="2802"/>
        </w:trPr>
        <w:tc>
          <w:tcPr>
            <w:tcW w:w="3665" w:type="dxa"/>
            <w:gridSpan w:val="4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изучает экономическая наука. Экономическая деятельность и её измерители.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Понятие ВВП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про- блемы экономической науки, раз- личные уровни их изучения.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абсолют- ные и относительные экономиче- ские величины.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конкретизировать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«валовой внутренний про- дукт».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различные факторы, влияющие на производительность труда, 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примеры</w:t>
            </w:r>
          </w:p>
        </w:tc>
      </w:tr>
      <w:tr w:rsidR="00A042A0" w:rsidRPr="00A042A0" w:rsidTr="00A042A0">
        <w:trPr>
          <w:gridAfter w:val="1"/>
          <w:wAfter w:w="59" w:type="dxa"/>
          <w:trHeight w:val="360"/>
        </w:trPr>
        <w:tc>
          <w:tcPr>
            <w:tcW w:w="7350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5—6. Экономический рост и развитие (2 ч)</w:t>
            </w:r>
          </w:p>
        </w:tc>
      </w:tr>
      <w:tr w:rsidR="00A042A0" w:rsidRPr="00A042A0" w:rsidTr="00A042A0">
        <w:trPr>
          <w:gridAfter w:val="1"/>
          <w:wAfter w:w="59" w:type="dxa"/>
          <w:trHeight w:val="2402"/>
        </w:trPr>
        <w:tc>
          <w:tcPr>
            <w:tcW w:w="3665" w:type="dxa"/>
            <w:gridSpan w:val="4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Экстенсивный и интенсивный эко- номический рост. Факторы и темпы экономического роста.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Экономическое развитие. Экономический цикл.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цикличного развития эко- номики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Раскрывать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используя современ- ные факты и примеры, понятия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«экономический рост» и «экономи- ческое развитие».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до- стижения экономического роста.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и причины цикличного развития экономики.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фазы экономического цикла</w:t>
            </w:r>
          </w:p>
        </w:tc>
      </w:tr>
      <w:tr w:rsidR="00A042A0" w:rsidRPr="00A042A0" w:rsidTr="00A042A0">
        <w:trPr>
          <w:gridAfter w:val="1"/>
          <w:wAfter w:w="59" w:type="dxa"/>
          <w:trHeight w:val="360"/>
        </w:trPr>
        <w:tc>
          <w:tcPr>
            <w:tcW w:w="7350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7—8. Рыночные отношения в экономике (2 ч)</w:t>
            </w:r>
          </w:p>
        </w:tc>
      </w:tr>
      <w:tr w:rsidR="00A042A0" w:rsidRPr="00A042A0" w:rsidTr="00A042A0">
        <w:trPr>
          <w:gridAfter w:val="1"/>
          <w:wAfter w:w="59" w:type="dxa"/>
          <w:trHeight w:val="2561"/>
        </w:trPr>
        <w:tc>
          <w:tcPr>
            <w:tcW w:w="3665" w:type="dxa"/>
            <w:gridSpan w:val="4"/>
            <w:tcBorders>
              <w:top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Рынок в жизни общества. Рыночная экономика.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действует «невидимая рука» рынка. Законы спроса и предложе- ния.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Рыночные структуры. Конку- ренция и монополия. Современная рыночная система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рыночную эконо- мическую систему.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действия свободного ценообразования на рынке.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действия за- конов спроса и предложения.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 конкуренции и монополии на экономическую жизнь, поведение основных участ- ников экономики.</w:t>
            </w:r>
          </w:p>
        </w:tc>
      </w:tr>
      <w:tr w:rsidR="00A042A0" w:rsidRPr="00A042A0" w:rsidTr="00A042A0">
        <w:trPr>
          <w:gridBefore w:val="1"/>
          <w:wBefore w:w="38" w:type="dxa"/>
          <w:trHeight w:val="570"/>
        </w:trPr>
        <w:tc>
          <w:tcPr>
            <w:tcW w:w="3544" w:type="dxa"/>
            <w:gridSpan w:val="2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827" w:type="dxa"/>
            <w:gridSpan w:val="3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A042A0">
        <w:trPr>
          <w:gridBefore w:val="1"/>
          <w:wBefore w:w="38" w:type="dxa"/>
          <w:trHeight w:val="1298"/>
        </w:trPr>
        <w:tc>
          <w:tcPr>
            <w:tcW w:w="3544" w:type="dxa"/>
            <w:gridSpan w:val="2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извлекать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социальную информацию о моделях, структуре, тенденциях развития современной рыночной экономики из адаптиро- ванных источников различного типа</w:t>
            </w:r>
          </w:p>
        </w:tc>
      </w:tr>
      <w:tr w:rsidR="00A042A0" w:rsidRPr="00A042A0" w:rsidTr="00A042A0">
        <w:trPr>
          <w:gridBefore w:val="1"/>
          <w:wBefore w:w="38" w:type="dxa"/>
          <w:trHeight w:val="360"/>
        </w:trPr>
        <w:tc>
          <w:tcPr>
            <w:tcW w:w="7371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9—10. Фирма в экономике (2 ч)</w:t>
            </w:r>
          </w:p>
        </w:tc>
      </w:tr>
      <w:tr w:rsidR="00A042A0" w:rsidRPr="00A042A0" w:rsidTr="00A042A0">
        <w:trPr>
          <w:gridBefore w:val="1"/>
          <w:wBefore w:w="38" w:type="dxa"/>
          <w:trHeight w:val="4738"/>
        </w:trPr>
        <w:tc>
          <w:tcPr>
            <w:tcW w:w="3230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деятельности фирмы. Факторы производства.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и бухгалтерские из- держки и прибыль.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 и переменные издерж- ки производства.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Налоги, уплачиваемые предприяти- ем.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принципы менеджмента.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4141" w:type="dxa"/>
            <w:gridSpan w:val="4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 мерами основные факторы произ- водства и факторные доходы.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Обосновывать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форм бизне- са в конкретных ситуациях.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деятельности ученика.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экономи- ческие и бухгалтерские издержки и прибыль.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 постоянных и переменных издержек производ- 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Моделировать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ситу- ации, связанные с расчётами из- держек и прибыли производителя.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налогов на предприятие.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маркетинга и менеджмента в обеспечении эф- фективности деятельности фирмы</w:t>
            </w:r>
          </w:p>
        </w:tc>
      </w:tr>
      <w:tr w:rsidR="00A042A0" w:rsidRPr="00A042A0" w:rsidTr="00A042A0">
        <w:trPr>
          <w:gridBefore w:val="1"/>
          <w:wBefore w:w="38" w:type="dxa"/>
          <w:trHeight w:val="360"/>
        </w:trPr>
        <w:tc>
          <w:tcPr>
            <w:tcW w:w="7371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Уроки 11—12. Финансовый рынок (2 ч)</w:t>
            </w:r>
          </w:p>
        </w:tc>
      </w:tr>
      <w:tr w:rsidR="00A042A0" w:rsidRPr="00A042A0" w:rsidTr="00A042A0">
        <w:trPr>
          <w:gridBefore w:val="1"/>
          <w:wBefore w:w="38" w:type="dxa"/>
          <w:trHeight w:val="2208"/>
        </w:trPr>
        <w:tc>
          <w:tcPr>
            <w:tcW w:w="3230" w:type="dxa"/>
            <w:tcBorders>
              <w:top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Функции финансового рынка. Фи- нансовые институты.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прав потребителей финан- совых услуг.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Фондовый рынок, его инструменты и участники.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 финансирова- ния бизнеса</w:t>
            </w:r>
          </w:p>
        </w:tc>
        <w:tc>
          <w:tcPr>
            <w:tcW w:w="4141" w:type="dxa"/>
            <w:gridSpan w:val="4"/>
            <w:tcBorders>
              <w:top w:val="single" w:sz="12" w:space="0" w:color="211F1F"/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различных финансовых институтов.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Выделять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функции ЦБ Рос- сии в банковской системе РФ.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фондового рынка в рыночных структурах.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пове- дения потребителей на финансо- вом рынке.</w:t>
            </w:r>
          </w:p>
        </w:tc>
      </w:tr>
    </w:tbl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42A0" w:rsidRPr="00A042A0">
          <w:pgSz w:w="9470" w:h="12590"/>
          <w:pgMar w:top="980" w:right="680" w:bottom="1240" w:left="740" w:header="0" w:footer="1051" w:gutter="0"/>
          <w:cols w:space="720"/>
        </w:sectPr>
      </w:pP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42A0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</w:t>
      </w:r>
    </w:p>
    <w:tbl>
      <w:tblPr>
        <w:tblStyle w:val="TableNormal"/>
        <w:tblW w:w="0" w:type="auto"/>
        <w:tblInd w:w="552" w:type="dxa"/>
        <w:tblBorders>
          <w:top w:val="single" w:sz="18" w:space="0" w:color="211F1F"/>
          <w:left w:val="single" w:sz="18" w:space="0" w:color="211F1F"/>
          <w:bottom w:val="single" w:sz="18" w:space="0" w:color="211F1F"/>
          <w:right w:val="single" w:sz="18" w:space="0" w:color="211F1F"/>
          <w:insideH w:val="single" w:sz="18" w:space="0" w:color="211F1F"/>
          <w:insideV w:val="single" w:sz="1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3685"/>
      </w:tblGrid>
      <w:tr w:rsidR="00A042A0" w:rsidRPr="00A042A0" w:rsidTr="00E73ADC">
        <w:trPr>
          <w:trHeight w:val="570"/>
        </w:trPr>
        <w:tc>
          <w:tcPr>
            <w:tcW w:w="3665" w:type="dxa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E73ADC">
        <w:trPr>
          <w:trHeight w:val="844"/>
        </w:trPr>
        <w:tc>
          <w:tcPr>
            <w:tcW w:w="3665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финанси- рования малых и крупных предпри- ятий</w:t>
            </w:r>
          </w:p>
        </w:tc>
      </w:tr>
      <w:tr w:rsidR="00A042A0" w:rsidRPr="00A042A0" w:rsidTr="00E73ADC">
        <w:trPr>
          <w:trHeight w:val="360"/>
        </w:trPr>
        <w:tc>
          <w:tcPr>
            <w:tcW w:w="7350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13—14. Экономика и государство (2 ч)</w:t>
            </w:r>
          </w:p>
        </w:tc>
      </w:tr>
      <w:tr w:rsidR="00A042A0" w:rsidRPr="00A042A0" w:rsidTr="00E73ADC">
        <w:trPr>
          <w:trHeight w:val="5433"/>
        </w:trPr>
        <w:tc>
          <w:tcPr>
            <w:tcW w:w="3665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функции государ- ства. Общественные блага. Внеш- ние эффекты.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инструмент регулирования экономики выбрать.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Налоговая система РФ.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Нужна ли рынку помощь государ- ства?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Тенденции экономического развития России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точки зрения на роль государства в эко- номике.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Конкретизировать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совре- менного государства в рыночной экономике.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примерах механиз- мы государственного регулирова- ния экономической жизни обще- 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налоговую си- стему РФ.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Высказывать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обоснованные суж- дения о различных направлениях экономической политики государ- ства и её влиянии на экономиче- скую жизнь общества.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извлекать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социальную информацию о состоянии, тенден- циях и перспективах развития рос- сийской экономики, направлениях государственной политики из адап- тированных источников различного типа</w:t>
            </w:r>
          </w:p>
        </w:tc>
      </w:tr>
      <w:tr w:rsidR="00A042A0" w:rsidRPr="00A042A0" w:rsidTr="00E73ADC">
        <w:trPr>
          <w:trHeight w:val="360"/>
        </w:trPr>
        <w:tc>
          <w:tcPr>
            <w:tcW w:w="7350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15—16. Финансовая политика государства (2 ч)</w:t>
            </w:r>
          </w:p>
        </w:tc>
      </w:tr>
      <w:tr w:rsidR="00A042A0" w:rsidRPr="00A042A0" w:rsidTr="00E73ADC">
        <w:trPr>
          <w:trHeight w:val="1929"/>
        </w:trPr>
        <w:tc>
          <w:tcPr>
            <w:tcW w:w="3665" w:type="dxa"/>
            <w:tcBorders>
              <w:top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Типы финансовой политики. Основы денежно-кредитной поли- тики государства. Влияние денеж- но-кредитной политики на россий- скую экономику.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Бюджетная политика.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Инфляция: виды, причины и по- следствия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финансо- вой политики государства.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инструменты де- нежно-кредитной и бюджетной по- литики государства.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Аргументированно показывать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денежно-кредитной поли- тики на российскую экономику.</w:t>
            </w:r>
          </w:p>
        </w:tc>
      </w:tr>
    </w:tbl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18" w:space="0" w:color="211F1F"/>
          <w:left w:val="single" w:sz="18" w:space="0" w:color="211F1F"/>
          <w:bottom w:val="single" w:sz="18" w:space="0" w:color="211F1F"/>
          <w:right w:val="single" w:sz="18" w:space="0" w:color="211F1F"/>
          <w:insideH w:val="single" w:sz="18" w:space="0" w:color="211F1F"/>
          <w:insideV w:val="single" w:sz="1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30"/>
        <w:gridCol w:w="397"/>
        <w:gridCol w:w="59"/>
        <w:gridCol w:w="3626"/>
        <w:gridCol w:w="59"/>
      </w:tblGrid>
      <w:tr w:rsidR="00A042A0" w:rsidRPr="00A042A0" w:rsidTr="00A042A0">
        <w:trPr>
          <w:gridBefore w:val="1"/>
          <w:wBefore w:w="38" w:type="dxa"/>
          <w:trHeight w:val="570"/>
        </w:trPr>
        <w:tc>
          <w:tcPr>
            <w:tcW w:w="3686" w:type="dxa"/>
            <w:gridSpan w:val="3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gridSpan w:val="2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A042A0">
        <w:trPr>
          <w:gridBefore w:val="1"/>
          <w:wBefore w:w="38" w:type="dxa"/>
          <w:trHeight w:val="1666"/>
        </w:trPr>
        <w:tc>
          <w:tcPr>
            <w:tcW w:w="3686" w:type="dxa"/>
            <w:gridSpan w:val="3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бюджетную систему РФ.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причины инфля- ции.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 последствиям ин- фляции экономики в целом и для различных социальных групп</w:t>
            </w:r>
          </w:p>
        </w:tc>
      </w:tr>
      <w:tr w:rsidR="00A042A0" w:rsidRPr="00A042A0" w:rsidTr="00A042A0">
        <w:trPr>
          <w:gridBefore w:val="1"/>
          <w:wBefore w:w="38" w:type="dxa"/>
          <w:trHeight w:val="360"/>
        </w:trPr>
        <w:tc>
          <w:tcPr>
            <w:tcW w:w="7371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17—18. Занятость и безработица (2 ч)</w:t>
            </w:r>
          </w:p>
        </w:tc>
      </w:tr>
      <w:tr w:rsidR="00A042A0" w:rsidRPr="00A042A0" w:rsidTr="00A042A0">
        <w:trPr>
          <w:gridBefore w:val="1"/>
          <w:wBefore w:w="38" w:type="dxa"/>
          <w:trHeight w:val="2763"/>
        </w:trPr>
        <w:tc>
          <w:tcPr>
            <w:tcW w:w="3686" w:type="dxa"/>
            <w:gridSpan w:val="3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 труда. Причины и виды без- работицы.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политика в обла- сти занятости</w:t>
            </w:r>
          </w:p>
        </w:tc>
        <w:tc>
          <w:tcPr>
            <w:tcW w:w="3685" w:type="dxa"/>
            <w:gridSpan w:val="2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спроса и предложения на рынке труда, ме- ханизм их взаимодействия.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причины безра- ботицы.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понятия «за- нятость».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особенностей труда молодёжи.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 возможности тру- доустройства в условиях рынка тру- да</w:t>
            </w:r>
          </w:p>
        </w:tc>
      </w:tr>
      <w:tr w:rsidR="00A042A0" w:rsidRPr="00A042A0" w:rsidTr="00A042A0">
        <w:trPr>
          <w:gridBefore w:val="1"/>
          <w:wBefore w:w="38" w:type="dxa"/>
          <w:trHeight w:val="360"/>
        </w:trPr>
        <w:tc>
          <w:tcPr>
            <w:tcW w:w="7371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Уроки 19—20. Мировая экономика (2 ч)</w:t>
            </w:r>
          </w:p>
        </w:tc>
      </w:tr>
      <w:tr w:rsidR="00A042A0" w:rsidRPr="00A042A0" w:rsidTr="00A042A0">
        <w:trPr>
          <w:gridBefore w:val="1"/>
          <w:wBefore w:w="38" w:type="dxa"/>
          <w:trHeight w:val="2768"/>
        </w:trPr>
        <w:tc>
          <w:tcPr>
            <w:tcW w:w="3230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мировая экономика. Международная торговля.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политика в об- ласти международной торговли. Глобальные проблемы экономики. Тенденции общемирового экономи- ческого развития</w:t>
            </w:r>
          </w:p>
        </w:tc>
        <w:tc>
          <w:tcPr>
            <w:tcW w:w="4141" w:type="dxa"/>
            <w:gridSpan w:val="4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междуна- родного разделения труда.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сопоставлять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направ- ления государственной политики в области международной торговли.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Давать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противоречивым последствиям экономической гло- бализации.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Извлекать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СМИ 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обобщать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 для анализа тенден- ций общемирового экономического развития</w:t>
            </w:r>
          </w:p>
        </w:tc>
      </w:tr>
      <w:tr w:rsidR="00A042A0" w:rsidRPr="00A042A0" w:rsidTr="00A042A0">
        <w:trPr>
          <w:gridBefore w:val="1"/>
          <w:wBefore w:w="38" w:type="dxa"/>
          <w:trHeight w:val="360"/>
        </w:trPr>
        <w:tc>
          <w:tcPr>
            <w:tcW w:w="7371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Уроки 21—22. Экономическая культура (2 ч)</w:t>
            </w:r>
          </w:p>
        </w:tc>
      </w:tr>
      <w:tr w:rsidR="00A042A0" w:rsidRPr="00A042A0" w:rsidTr="00A042A0">
        <w:trPr>
          <w:gridBefore w:val="1"/>
          <w:wBefore w:w="38" w:type="dxa"/>
          <w:trHeight w:val="581"/>
        </w:trPr>
        <w:tc>
          <w:tcPr>
            <w:tcW w:w="3230" w:type="dxa"/>
            <w:tcBorders>
              <w:top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культура: сущность и структура.</w:t>
            </w:r>
          </w:p>
        </w:tc>
        <w:tc>
          <w:tcPr>
            <w:tcW w:w="4141" w:type="dxa"/>
            <w:gridSpan w:val="4"/>
            <w:tcBorders>
              <w:top w:val="single" w:sz="12" w:space="0" w:color="211F1F"/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си- туации, связанные с реализацией</w:t>
            </w:r>
          </w:p>
        </w:tc>
      </w:tr>
      <w:tr w:rsidR="00A042A0" w:rsidRPr="00A042A0" w:rsidTr="00A042A0">
        <w:trPr>
          <w:gridAfter w:val="1"/>
          <w:wAfter w:w="59" w:type="dxa"/>
          <w:trHeight w:val="570"/>
        </w:trPr>
        <w:tc>
          <w:tcPr>
            <w:tcW w:w="3665" w:type="dxa"/>
            <w:gridSpan w:val="3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gridSpan w:val="2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A042A0">
        <w:trPr>
          <w:gridAfter w:val="1"/>
          <w:wAfter w:w="59" w:type="dxa"/>
          <w:trHeight w:val="2970"/>
        </w:trPr>
        <w:tc>
          <w:tcPr>
            <w:tcW w:w="3665" w:type="dxa"/>
            <w:gridSpan w:val="3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отношения и ин- тересы. Экономическая свобода и социальная ответственность. Связь экономической культуры и деятель- ности. Рациональное поведение участников экономической деятель- ности</w:t>
            </w:r>
          </w:p>
        </w:tc>
        <w:tc>
          <w:tcPr>
            <w:tcW w:w="3685" w:type="dxa"/>
            <w:gridSpan w:val="2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гражданами своих экономических интересов.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морально-нравственную сторону социально-экономических отношений.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потреби- телей и производителей с точки зрения экономической рациональ- ности.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примерах связь экономической свободы и соци- альной ответственности участников экономики</w:t>
            </w:r>
          </w:p>
        </w:tc>
      </w:tr>
      <w:tr w:rsidR="00A042A0" w:rsidRPr="00A042A0" w:rsidTr="00A042A0">
        <w:trPr>
          <w:gridAfter w:val="1"/>
          <w:wAfter w:w="59" w:type="dxa"/>
          <w:trHeight w:val="577"/>
        </w:trPr>
        <w:tc>
          <w:tcPr>
            <w:tcW w:w="7350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Уроки 23—25. Уроки представления результатов проектной деятельности по теме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 ч)</w:t>
            </w:r>
          </w:p>
        </w:tc>
      </w:tr>
      <w:tr w:rsidR="00A042A0" w:rsidRPr="00A042A0" w:rsidTr="00A042A0">
        <w:trPr>
          <w:gridAfter w:val="1"/>
          <w:wAfter w:w="59" w:type="dxa"/>
          <w:trHeight w:val="360"/>
        </w:trPr>
        <w:tc>
          <w:tcPr>
            <w:tcW w:w="7350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Урок 26. Повторительно-обобщающий урок по теме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 ч)</w:t>
            </w:r>
          </w:p>
        </w:tc>
      </w:tr>
      <w:tr w:rsidR="00A042A0" w:rsidRPr="00A042A0" w:rsidTr="00A042A0">
        <w:trPr>
          <w:gridAfter w:val="1"/>
          <w:wAfter w:w="59" w:type="dxa"/>
          <w:trHeight w:val="577"/>
        </w:trPr>
        <w:tc>
          <w:tcPr>
            <w:tcW w:w="7350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Социальная сфера (18 ч)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27—28. Социальная структура общества (2 ч)</w:t>
            </w:r>
          </w:p>
        </w:tc>
      </w:tr>
      <w:tr w:rsidR="00A042A0" w:rsidRPr="00A042A0" w:rsidTr="00A042A0">
        <w:trPr>
          <w:gridAfter w:val="1"/>
          <w:wAfter w:w="59" w:type="dxa"/>
          <w:trHeight w:val="2570"/>
        </w:trPr>
        <w:tc>
          <w:tcPr>
            <w:tcW w:w="3665" w:type="dxa"/>
            <w:gridSpan w:val="3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социальных групп. Социальное неравенство. Соци- альная стратификация. Социальная мобильность.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Социальные интере- сы</w:t>
            </w:r>
          </w:p>
        </w:tc>
        <w:tc>
          <w:tcPr>
            <w:tcW w:w="3685" w:type="dxa"/>
            <w:gridSpan w:val="2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социальных групп и их признаки.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примерах роль ма- лых социальных групп в обществе.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социального неравенства в истории и в совре- менном обществе.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социальной стратификации.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социальной мо- бильности</w:t>
            </w:r>
          </w:p>
        </w:tc>
      </w:tr>
      <w:tr w:rsidR="00A042A0" w:rsidRPr="00A042A0" w:rsidTr="00A042A0">
        <w:trPr>
          <w:gridAfter w:val="1"/>
          <w:wAfter w:w="59" w:type="dxa"/>
          <w:trHeight w:val="360"/>
        </w:trPr>
        <w:tc>
          <w:tcPr>
            <w:tcW w:w="7350" w:type="dxa"/>
            <w:gridSpan w:val="5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29—30. Социальные нормы и отклоняющееся поведение (2 ч)</w:t>
            </w:r>
          </w:p>
        </w:tc>
      </w:tr>
      <w:tr w:rsidR="00A042A0" w:rsidRPr="00A042A0" w:rsidTr="00A042A0">
        <w:trPr>
          <w:gridAfter w:val="1"/>
          <w:wAfter w:w="59" w:type="dxa"/>
          <w:trHeight w:val="1468"/>
        </w:trPr>
        <w:tc>
          <w:tcPr>
            <w:tcW w:w="3665" w:type="dxa"/>
            <w:gridSpan w:val="3"/>
            <w:tcBorders>
              <w:top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Социальные нормы. Социальный контроль. Отклоняющееся (деви- антное) поведение.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Преступность</w:t>
            </w:r>
          </w:p>
        </w:tc>
        <w:tc>
          <w:tcPr>
            <w:tcW w:w="3685" w:type="dxa"/>
            <w:gridSpan w:val="2"/>
            <w:tcBorders>
              <w:top w:val="single" w:sz="12" w:space="0" w:color="211F1F"/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Перечислять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социальных норм.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социально- го контроля и их социальную роль.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санкции социального контроля.</w:t>
            </w:r>
          </w:p>
        </w:tc>
      </w:tr>
    </w:tbl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18" w:space="0" w:color="211F1F"/>
          <w:left w:val="single" w:sz="18" w:space="0" w:color="211F1F"/>
          <w:bottom w:val="single" w:sz="18" w:space="0" w:color="211F1F"/>
          <w:right w:val="single" w:sz="18" w:space="0" w:color="211F1F"/>
          <w:insideH w:val="single" w:sz="18" w:space="0" w:color="211F1F"/>
          <w:insideV w:val="single" w:sz="1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30"/>
        <w:gridCol w:w="31"/>
        <w:gridCol w:w="366"/>
        <w:gridCol w:w="59"/>
        <w:gridCol w:w="3626"/>
        <w:gridCol w:w="59"/>
      </w:tblGrid>
      <w:tr w:rsidR="00A042A0" w:rsidRPr="00A042A0" w:rsidTr="00A042A0">
        <w:trPr>
          <w:gridBefore w:val="1"/>
          <w:wBefore w:w="38" w:type="dxa"/>
          <w:trHeight w:val="570"/>
        </w:trPr>
        <w:tc>
          <w:tcPr>
            <w:tcW w:w="3686" w:type="dxa"/>
            <w:gridSpan w:val="4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gridSpan w:val="2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A042A0">
        <w:trPr>
          <w:gridBefore w:val="1"/>
          <w:wBefore w:w="38" w:type="dxa"/>
          <w:trHeight w:val="2885"/>
        </w:trPr>
        <w:tc>
          <w:tcPr>
            <w:tcW w:w="3686" w:type="dxa"/>
            <w:gridSpan w:val="4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проявления отклоняющегося поведения.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негативного от- клоняющегося поведения.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опорой на имеющие- ся знания основные способы пре- одоления негативного отклоняюще- гося поведения.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борьбы с пре- ступностью.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толерантности в современном мире</w:t>
            </w:r>
          </w:p>
        </w:tc>
      </w:tr>
      <w:tr w:rsidR="00A042A0" w:rsidRPr="00A042A0" w:rsidTr="00A042A0">
        <w:trPr>
          <w:gridBefore w:val="1"/>
          <w:wBefore w:w="38" w:type="dxa"/>
          <w:trHeight w:val="371"/>
        </w:trPr>
        <w:tc>
          <w:tcPr>
            <w:tcW w:w="7371" w:type="dxa"/>
            <w:gridSpan w:val="6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31—32. Нации и межнациональные отношения (2 ч)</w:t>
            </w:r>
          </w:p>
        </w:tc>
      </w:tr>
      <w:tr w:rsidR="00A042A0" w:rsidRPr="00A042A0" w:rsidTr="00A042A0">
        <w:trPr>
          <w:gridBefore w:val="1"/>
          <w:wBefore w:w="38" w:type="dxa"/>
          <w:trHeight w:val="4392"/>
        </w:trPr>
        <w:tc>
          <w:tcPr>
            <w:tcW w:w="3230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объединяет людей в нацию. Россия — многонациональное об- щество и единый народ.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Межнациональные конфликты и пу- ти их преодоления.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межнационального сближе- ния. Национальная политика в Рос- сии</w:t>
            </w:r>
          </w:p>
        </w:tc>
        <w:tc>
          <w:tcPr>
            <w:tcW w:w="4141" w:type="dxa"/>
            <w:gridSpan w:val="5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понятия «на- ция».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эт- нических отношений в России.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 последствия межнациональных конфликтов.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проявления идеологии и политики национализ- ма.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Аргументированно доказывать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этнических факторов на государственное развитие и разви- тие культуры.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Обосновывать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антикультурную, антиобщественную сущность этни- ческой дискриминации.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принципов демократической национальной по- литики государства</w:t>
            </w:r>
          </w:p>
        </w:tc>
      </w:tr>
      <w:tr w:rsidR="00A042A0" w:rsidRPr="00A042A0" w:rsidTr="00A042A0">
        <w:trPr>
          <w:gridBefore w:val="1"/>
          <w:wBefore w:w="38" w:type="dxa"/>
          <w:trHeight w:val="371"/>
        </w:trPr>
        <w:tc>
          <w:tcPr>
            <w:tcW w:w="7371" w:type="dxa"/>
            <w:gridSpan w:val="6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33—34. Семья и брак (2 ч)</w:t>
            </w:r>
          </w:p>
        </w:tc>
      </w:tr>
      <w:tr w:rsidR="00A042A0" w:rsidRPr="00A042A0" w:rsidTr="00A042A0">
        <w:trPr>
          <w:gridBefore w:val="1"/>
          <w:wBefore w:w="38" w:type="dxa"/>
          <w:trHeight w:val="904"/>
        </w:trPr>
        <w:tc>
          <w:tcPr>
            <w:tcW w:w="3230" w:type="dxa"/>
            <w:tcBorders>
              <w:top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Семья как социальный институт. Функции семьи.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обществе.</w:t>
            </w:r>
          </w:p>
        </w:tc>
        <w:tc>
          <w:tcPr>
            <w:tcW w:w="4141" w:type="dxa"/>
            <w:gridSpan w:val="5"/>
            <w:tcBorders>
              <w:top w:val="single" w:sz="12" w:space="0" w:color="211F1F"/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ин- ституты семьи и брака.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функции семьи.</w:t>
            </w:r>
          </w:p>
        </w:tc>
      </w:tr>
      <w:tr w:rsidR="00A042A0" w:rsidRPr="00A042A0" w:rsidTr="00A042A0">
        <w:trPr>
          <w:gridAfter w:val="1"/>
          <w:wAfter w:w="59" w:type="dxa"/>
          <w:trHeight w:val="570"/>
        </w:trPr>
        <w:tc>
          <w:tcPr>
            <w:tcW w:w="3299" w:type="dxa"/>
            <w:gridSpan w:val="3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051" w:type="dxa"/>
            <w:gridSpan w:val="3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A042A0">
        <w:trPr>
          <w:gridAfter w:val="1"/>
          <w:wAfter w:w="59" w:type="dxa"/>
          <w:trHeight w:val="2672"/>
        </w:trPr>
        <w:tc>
          <w:tcPr>
            <w:tcW w:w="3299" w:type="dxa"/>
            <w:gridSpan w:val="3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Бытовые отношения.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Дом, в котором мы живём</w:t>
            </w:r>
          </w:p>
        </w:tc>
        <w:tc>
          <w:tcPr>
            <w:tcW w:w="4051" w:type="dxa"/>
            <w:gridSpan w:val="3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влияющие на развитие современной семьи.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типы се- мей.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государствен- ной поддержки семьи.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Высказывать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обоснованное суж- дение о роли семьи в социализа- ции личности.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поддерж- ки культуры быта</w:t>
            </w:r>
          </w:p>
        </w:tc>
      </w:tr>
      <w:tr w:rsidR="00A042A0" w:rsidRPr="00A042A0" w:rsidTr="00A042A0">
        <w:trPr>
          <w:gridAfter w:val="1"/>
          <w:wAfter w:w="59" w:type="dxa"/>
          <w:trHeight w:val="360"/>
        </w:trPr>
        <w:tc>
          <w:tcPr>
            <w:tcW w:w="7350" w:type="dxa"/>
            <w:gridSpan w:val="6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35—36. Гендер как научное понятие (2 ч)</w:t>
            </w:r>
          </w:p>
        </w:tc>
      </w:tr>
      <w:tr w:rsidR="00A042A0" w:rsidRPr="00A042A0" w:rsidTr="00A042A0">
        <w:trPr>
          <w:gridAfter w:val="1"/>
          <w:wAfter w:w="59" w:type="dxa"/>
          <w:trHeight w:val="2464"/>
        </w:trPr>
        <w:tc>
          <w:tcPr>
            <w:tcW w:w="3665" w:type="dxa"/>
            <w:gridSpan w:val="4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Гендерные стереотипы и роли. Ген- дер и социализация. Гендерные от- ношения в современном обществе</w:t>
            </w:r>
          </w:p>
        </w:tc>
        <w:tc>
          <w:tcPr>
            <w:tcW w:w="3685" w:type="dxa"/>
            <w:gridSpan w:val="2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понятий «ген- дерные стереотипы» и «гендерная роль».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Обосновывать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роли женщины в современном обществе.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гендерных кон- фликтов.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влияющие на освоение гендерной роли, и приво- дить их примеры</w:t>
            </w:r>
          </w:p>
        </w:tc>
      </w:tr>
      <w:tr w:rsidR="00A042A0" w:rsidRPr="00A042A0" w:rsidTr="00A042A0">
        <w:trPr>
          <w:gridAfter w:val="1"/>
          <w:wAfter w:w="59" w:type="dxa"/>
          <w:trHeight w:val="360"/>
        </w:trPr>
        <w:tc>
          <w:tcPr>
            <w:tcW w:w="7350" w:type="dxa"/>
            <w:gridSpan w:val="6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37—38. Молодёжь в современном обществе (2 ч)</w:t>
            </w:r>
          </w:p>
        </w:tc>
      </w:tr>
      <w:tr w:rsidR="00A042A0" w:rsidRPr="00A042A0" w:rsidTr="00A042A0">
        <w:trPr>
          <w:gridAfter w:val="1"/>
          <w:wAfter w:w="59" w:type="dxa"/>
          <w:trHeight w:val="3052"/>
        </w:trPr>
        <w:tc>
          <w:tcPr>
            <w:tcW w:w="3665" w:type="dxa"/>
            <w:gridSpan w:val="4"/>
            <w:tcBorders>
              <w:top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Молодёжь как социальная группа. Развитие социальных ролей в юно- шеском возрасте.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Молодёжная субкультура</w:t>
            </w:r>
          </w:p>
        </w:tc>
        <w:tc>
          <w:tcPr>
            <w:tcW w:w="3685" w:type="dxa"/>
            <w:gridSpan w:val="2"/>
            <w:tcBorders>
              <w:top w:val="single" w:sz="12" w:space="0" w:color="211F1F"/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как социально-демографическую груп- пу.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примерах социаль- ные роли юношества.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и особенные черты молодёжных субкультур.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Высказывать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обоснованное суж- дение о факторах, обеспечивающих успешность самореализации моло- дёжи в условиях рынка труда.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молодёж- ных субкультур в России</w:t>
            </w:r>
          </w:p>
        </w:tc>
      </w:tr>
    </w:tbl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590" w:type="dxa"/>
        <w:tblBorders>
          <w:top w:val="single" w:sz="18" w:space="0" w:color="211F1F"/>
          <w:left w:val="single" w:sz="18" w:space="0" w:color="211F1F"/>
          <w:bottom w:val="single" w:sz="18" w:space="0" w:color="211F1F"/>
          <w:right w:val="single" w:sz="18" w:space="0" w:color="211F1F"/>
          <w:insideH w:val="single" w:sz="18" w:space="0" w:color="211F1F"/>
          <w:insideV w:val="single" w:sz="1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5"/>
      </w:tblGrid>
      <w:tr w:rsidR="00A042A0" w:rsidRPr="00A042A0" w:rsidTr="00A042A0">
        <w:trPr>
          <w:trHeight w:val="570"/>
        </w:trPr>
        <w:tc>
          <w:tcPr>
            <w:tcW w:w="3686" w:type="dxa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A042A0">
        <w:trPr>
          <w:trHeight w:val="567"/>
        </w:trPr>
        <w:tc>
          <w:tcPr>
            <w:tcW w:w="7371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39—40. Демографическая ситуация в современной России (2 ч)</w:t>
            </w:r>
          </w:p>
        </w:tc>
      </w:tr>
      <w:tr w:rsidR="00A042A0" w:rsidRPr="00A042A0" w:rsidTr="00A042A0">
        <w:trPr>
          <w:trHeight w:val="2969"/>
        </w:trPr>
        <w:tc>
          <w:tcPr>
            <w:tcW w:w="3686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численности населения России. Возрастной состав населе- ния России.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Рождаемость и смертность. Миграция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и ди- намику изменений численности на- селения.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причины и социальные последствия депопуляции в России.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Высказывать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обоснованное суж- дение о факторах, негативно вли- яющих на демографическую ситуа- цию в стране.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возрастно- го состава населения России.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миграции в реше- нии демографических проблем</w:t>
            </w:r>
          </w:p>
        </w:tc>
      </w:tr>
      <w:tr w:rsidR="00A042A0" w:rsidRPr="00A042A0" w:rsidTr="00A042A0">
        <w:trPr>
          <w:trHeight w:val="582"/>
        </w:trPr>
        <w:tc>
          <w:tcPr>
            <w:tcW w:w="7371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Уроки 41—43. Уроки представления результатов проектной деятельности по теме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 ч)</w:t>
            </w:r>
          </w:p>
        </w:tc>
      </w:tr>
      <w:tr w:rsidR="00A042A0" w:rsidRPr="00A042A0" w:rsidTr="00A042A0">
        <w:trPr>
          <w:trHeight w:val="360"/>
        </w:trPr>
        <w:tc>
          <w:tcPr>
            <w:tcW w:w="7371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Урок 44. Повторительно-обобщающий урок по теме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 ч)</w:t>
            </w:r>
          </w:p>
        </w:tc>
      </w:tr>
      <w:tr w:rsidR="00A042A0" w:rsidRPr="00A042A0" w:rsidTr="00A042A0">
        <w:trPr>
          <w:trHeight w:val="577"/>
        </w:trPr>
        <w:tc>
          <w:tcPr>
            <w:tcW w:w="7371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Политическая жизнь общества (22 ч) Уроки 45—46.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и власть (2 ч)</w:t>
            </w:r>
          </w:p>
        </w:tc>
      </w:tr>
      <w:tr w:rsidR="00A042A0" w:rsidRPr="00A042A0" w:rsidTr="00A042A0">
        <w:trPr>
          <w:trHeight w:val="3831"/>
        </w:trPr>
        <w:tc>
          <w:tcPr>
            <w:tcW w:w="3686" w:type="dxa"/>
            <w:tcBorders>
              <w:top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Политическая деятельность и об- щество. Политическая сфера и политические институты.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Полити- ческие отношения. Политическая власть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 поли- тической деятельности и объекты политического воздействия.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Соотносить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властные и политиче- ские отношения.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 политические цели и политические действия.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Устанавливать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причинно-след- ственные связи между социальны- ми интересами, целями и метода- ми политической деятельности.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Высказывать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обоснованное суж- дение о соотношении средств и целей в политике.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политических ин- ститутов в жизни общества.</w:t>
            </w:r>
          </w:p>
        </w:tc>
      </w:tr>
    </w:tbl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42A0" w:rsidRPr="00A042A0">
          <w:pgSz w:w="9470" w:h="12590"/>
          <w:pgMar w:top="980" w:right="680" w:bottom="1240" w:left="740" w:header="0" w:footer="1051" w:gutter="0"/>
          <w:cols w:space="720"/>
        </w:sectPr>
      </w:pPr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42A0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</w:t>
      </w:r>
    </w:p>
    <w:tbl>
      <w:tblPr>
        <w:tblStyle w:val="TableNormal"/>
        <w:tblW w:w="0" w:type="auto"/>
        <w:tblInd w:w="552" w:type="dxa"/>
        <w:tblBorders>
          <w:top w:val="single" w:sz="18" w:space="0" w:color="211F1F"/>
          <w:left w:val="single" w:sz="18" w:space="0" w:color="211F1F"/>
          <w:bottom w:val="single" w:sz="18" w:space="0" w:color="211F1F"/>
          <w:right w:val="single" w:sz="18" w:space="0" w:color="211F1F"/>
          <w:insideH w:val="single" w:sz="18" w:space="0" w:color="211F1F"/>
          <w:insideV w:val="single" w:sz="1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3685"/>
      </w:tblGrid>
      <w:tr w:rsidR="00A042A0" w:rsidRPr="00A042A0" w:rsidTr="00E73ADC">
        <w:trPr>
          <w:trHeight w:val="570"/>
        </w:trPr>
        <w:tc>
          <w:tcPr>
            <w:tcW w:w="3665" w:type="dxa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E73ADC">
        <w:trPr>
          <w:trHeight w:val="988"/>
        </w:trPr>
        <w:tc>
          <w:tcPr>
            <w:tcW w:w="3665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Раскрывать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политических партий.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политическую власть и другие виды власти</w:t>
            </w:r>
          </w:p>
        </w:tc>
      </w:tr>
      <w:tr w:rsidR="00A042A0" w:rsidRPr="00A042A0" w:rsidTr="00E73ADC">
        <w:trPr>
          <w:trHeight w:val="346"/>
        </w:trPr>
        <w:tc>
          <w:tcPr>
            <w:tcW w:w="7350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Уроки 47—48. Политическая система (2 ч)</w:t>
            </w:r>
          </w:p>
        </w:tc>
      </w:tr>
      <w:tr w:rsidR="00A042A0" w:rsidRPr="00A042A0" w:rsidTr="00E73ADC">
        <w:trPr>
          <w:trHeight w:val="4042"/>
        </w:trPr>
        <w:tc>
          <w:tcPr>
            <w:tcW w:w="3665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и функции политической системы. Государство в политиче- ской системе.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Политический ре- жим.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Демократические перемены в Рос- сии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 функции поли- тической системы.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 как центральный институт политиче- ской системы.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политических ре- жимов.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Давать оценку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 политических режимов различных типов в обще- ственном развитии.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Обобщать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систематизировать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о сущности демокра- тии (ценностях, принципах, при- знаках, роли в общественном раз- витии).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Высказывать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обоснованное суж- дение о путях преодоления трудно- стей развития демократии в России</w:t>
            </w:r>
          </w:p>
        </w:tc>
      </w:tr>
      <w:tr w:rsidR="00A042A0" w:rsidRPr="00A042A0" w:rsidTr="00E73ADC">
        <w:trPr>
          <w:trHeight w:val="346"/>
        </w:trPr>
        <w:tc>
          <w:tcPr>
            <w:tcW w:w="7350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49—50. Гражданское общество и правовое государство (2 ч)</w:t>
            </w:r>
          </w:p>
        </w:tc>
      </w:tr>
      <w:tr w:rsidR="00A042A0" w:rsidRPr="00A042A0" w:rsidTr="00E73ADC">
        <w:trPr>
          <w:trHeight w:val="2085"/>
        </w:trPr>
        <w:tc>
          <w:tcPr>
            <w:tcW w:w="3665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правового государства. Гражданское общество.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ил- люстрировать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  функ- ции правового государства.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правового государства и гражданского обще- 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Отбирать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систематизировать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информацию СМИ о функциях и значении местного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</w:tr>
      <w:tr w:rsidR="00A042A0" w:rsidRPr="00A042A0" w:rsidTr="00E73ADC">
        <w:trPr>
          <w:trHeight w:val="346"/>
        </w:trPr>
        <w:tc>
          <w:tcPr>
            <w:tcW w:w="7350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Уроки 51—52. Демократические выборы (2 ч)</w:t>
            </w:r>
          </w:p>
        </w:tc>
      </w:tr>
      <w:tr w:rsidR="00A042A0" w:rsidRPr="00A042A0" w:rsidTr="00E73ADC">
        <w:trPr>
          <w:trHeight w:val="773"/>
        </w:trPr>
        <w:tc>
          <w:tcPr>
            <w:tcW w:w="3665" w:type="dxa"/>
            <w:tcBorders>
              <w:top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Избирательные системы. Типы избирательных систем.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понятий «из- бирательное право» и «избиратель- ный процесс».</w:t>
            </w:r>
          </w:p>
        </w:tc>
      </w:tr>
    </w:tbl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590" w:type="dxa"/>
        <w:tblBorders>
          <w:top w:val="single" w:sz="18" w:space="0" w:color="211F1F"/>
          <w:left w:val="single" w:sz="18" w:space="0" w:color="211F1F"/>
          <w:bottom w:val="single" w:sz="18" w:space="0" w:color="211F1F"/>
          <w:right w:val="single" w:sz="18" w:space="0" w:color="211F1F"/>
          <w:insideH w:val="single" w:sz="18" w:space="0" w:color="211F1F"/>
          <w:insideV w:val="single" w:sz="1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456"/>
        <w:gridCol w:w="3685"/>
      </w:tblGrid>
      <w:tr w:rsidR="00A042A0" w:rsidRPr="00A042A0" w:rsidTr="00A042A0">
        <w:trPr>
          <w:trHeight w:val="570"/>
        </w:trPr>
        <w:tc>
          <w:tcPr>
            <w:tcW w:w="3686" w:type="dxa"/>
            <w:gridSpan w:val="2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A042A0">
        <w:trPr>
          <w:trHeight w:val="1737"/>
        </w:trPr>
        <w:tc>
          <w:tcPr>
            <w:tcW w:w="3686" w:type="dxa"/>
            <w:gridSpan w:val="2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мажоритарную и про- порциональную избирательные си- стемы.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этапы избирательной кампании.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Высказывать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обоснованное сужде- ние о социальной роли избирателя</w:t>
            </w:r>
          </w:p>
        </w:tc>
      </w:tr>
      <w:tr w:rsidR="00A042A0" w:rsidRPr="00A042A0" w:rsidTr="00A042A0">
        <w:trPr>
          <w:trHeight w:val="589"/>
        </w:trPr>
        <w:tc>
          <w:tcPr>
            <w:tcW w:w="7371" w:type="dxa"/>
            <w:gridSpan w:val="3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53—54. Политические партии и партийные системы (2 ч)</w:t>
            </w:r>
          </w:p>
        </w:tc>
      </w:tr>
      <w:tr w:rsidR="00A042A0" w:rsidRPr="00A042A0" w:rsidTr="00A042A0">
        <w:trPr>
          <w:trHeight w:val="2780"/>
        </w:trPr>
        <w:tc>
          <w:tcPr>
            <w:tcW w:w="3230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 политической партии и движения. Классификация обще- ственно-политических движений.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Типология и функции политических партий. Типы партийных систем</w:t>
            </w:r>
          </w:p>
        </w:tc>
        <w:tc>
          <w:tcPr>
            <w:tcW w:w="4141" w:type="dxa"/>
            <w:gridSpan w:val="2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 мерами существенные признаки политических партий.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 типы и функции партий.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примерах функцио- нирование различных партийных систем.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много- партийности и идеологического плюрализма в современном обще- стве</w:t>
            </w:r>
          </w:p>
        </w:tc>
      </w:tr>
      <w:tr w:rsidR="00A042A0" w:rsidRPr="00A042A0" w:rsidTr="00A042A0">
        <w:trPr>
          <w:trHeight w:val="589"/>
        </w:trPr>
        <w:tc>
          <w:tcPr>
            <w:tcW w:w="7371" w:type="dxa"/>
            <w:gridSpan w:val="3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55—56. Политическая элита и политическое лидерство (2 ч)</w:t>
            </w:r>
          </w:p>
        </w:tc>
      </w:tr>
      <w:tr w:rsidR="00A042A0" w:rsidRPr="00A042A0" w:rsidTr="00A042A0">
        <w:trPr>
          <w:trHeight w:val="3249"/>
        </w:trPr>
        <w:tc>
          <w:tcPr>
            <w:tcW w:w="3230" w:type="dxa"/>
            <w:tcBorders>
              <w:top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Политическая элита. Политическое лидерство. Роль политического ли- дера.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Типы лидерства</w:t>
            </w:r>
          </w:p>
        </w:tc>
        <w:tc>
          <w:tcPr>
            <w:tcW w:w="4141" w:type="dxa"/>
            <w:gridSpan w:val="2"/>
            <w:tcBorders>
              <w:top w:val="single" w:sz="12" w:space="0" w:color="211F1F"/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понятий «по- литическое лидерство» и «полити- ческая элита».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Конкретизировать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 различные типы политического ли- дерства и давать им оценку.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полити- ческой элиты и её значение в со- временном обществе.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ролевые функции поли- тического лидера.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Извлекать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систематизировать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о роли выдающихся политических деятелей в истории</w:t>
            </w:r>
          </w:p>
        </w:tc>
      </w:tr>
    </w:tbl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18" w:space="0" w:color="211F1F"/>
          <w:left w:val="single" w:sz="18" w:space="0" w:color="211F1F"/>
          <w:bottom w:val="single" w:sz="18" w:space="0" w:color="211F1F"/>
          <w:right w:val="single" w:sz="18" w:space="0" w:color="211F1F"/>
          <w:insideH w:val="single" w:sz="18" w:space="0" w:color="211F1F"/>
          <w:insideV w:val="single" w:sz="1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3685"/>
      </w:tblGrid>
      <w:tr w:rsidR="00A042A0" w:rsidRPr="00A042A0" w:rsidTr="00E73ADC">
        <w:trPr>
          <w:trHeight w:val="570"/>
        </w:trPr>
        <w:tc>
          <w:tcPr>
            <w:tcW w:w="3665" w:type="dxa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E73ADC">
        <w:trPr>
          <w:trHeight w:val="350"/>
        </w:trPr>
        <w:tc>
          <w:tcPr>
            <w:tcW w:w="7350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Уроки 57—58. Политическое сознание (2 ч)</w:t>
            </w:r>
          </w:p>
        </w:tc>
      </w:tr>
      <w:tr w:rsidR="00A042A0" w:rsidRPr="00A042A0" w:rsidTr="00E73ADC">
        <w:trPr>
          <w:trHeight w:val="2969"/>
        </w:trPr>
        <w:tc>
          <w:tcPr>
            <w:tcW w:w="3665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Обыденное и теоретическое созна- ние. Что такое идеология. Совре- менные политические идеологии. Роль идеологии в политической жизни.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  психология. Средства массовой  коммуникации и политическое сознание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обыденное и идейно-те- оретическое сознание.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понятия «по- литическая идеология».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существования идеологии.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идейно-по- литические течения.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Конкретизировать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полити- ческой психологии в деятельности субъектов политики.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Давать оценку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 СМИ в совре- менной политической жизни</w:t>
            </w:r>
          </w:p>
        </w:tc>
      </w:tr>
      <w:tr w:rsidR="00A042A0" w:rsidRPr="00A042A0" w:rsidTr="00E73ADC">
        <w:trPr>
          <w:trHeight w:val="360"/>
        </w:trPr>
        <w:tc>
          <w:tcPr>
            <w:tcW w:w="7350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Уроки 59—60. Политическое поведение (2 ч)</w:t>
            </w:r>
          </w:p>
        </w:tc>
      </w:tr>
      <w:tr w:rsidR="00A042A0" w:rsidRPr="00A042A0" w:rsidTr="00E73ADC">
        <w:trPr>
          <w:trHeight w:val="3186"/>
        </w:trPr>
        <w:tc>
          <w:tcPr>
            <w:tcW w:w="3665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форм политического поведения. Политический терро- ризм.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Регулирование политическо- го поведения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политического поведения 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политической активности личности.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понятия «экс- тремизм».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причины, порождающие политический терроризм.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Обосновывать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 про- тиводействия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силовым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способам решения международных проблем.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Давать оценку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последствиям экс- тремизма и терроризма.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влияю- щие на политическое поведение</w:t>
            </w:r>
          </w:p>
        </w:tc>
      </w:tr>
      <w:tr w:rsidR="00A042A0" w:rsidRPr="00A042A0" w:rsidTr="00E73ADC">
        <w:trPr>
          <w:trHeight w:val="577"/>
        </w:trPr>
        <w:tc>
          <w:tcPr>
            <w:tcW w:w="7350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Уроки 61—62. Политический процесс и культура политического участия (2 ч)</w:t>
            </w:r>
          </w:p>
        </w:tc>
      </w:tr>
      <w:tr w:rsidR="00A042A0" w:rsidRPr="00A042A0" w:rsidTr="00E73ADC">
        <w:trPr>
          <w:trHeight w:val="1440"/>
        </w:trPr>
        <w:tc>
          <w:tcPr>
            <w:tcW w:w="3665" w:type="dxa"/>
            <w:tcBorders>
              <w:top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и этапы политического процесса. Особенности полити- ческого процесса в современной России.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Политическое участие.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иллюстриро- 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примерами основные этапы политического процесса.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влияющие на результаты политического процес- са.</w:t>
            </w:r>
          </w:p>
        </w:tc>
      </w:tr>
    </w:tbl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590" w:type="dxa"/>
        <w:tblBorders>
          <w:top w:val="single" w:sz="18" w:space="0" w:color="211F1F"/>
          <w:left w:val="single" w:sz="18" w:space="0" w:color="211F1F"/>
          <w:bottom w:val="single" w:sz="18" w:space="0" w:color="211F1F"/>
          <w:right w:val="single" w:sz="18" w:space="0" w:color="211F1F"/>
          <w:insideH w:val="single" w:sz="18" w:space="0" w:color="211F1F"/>
          <w:insideV w:val="single" w:sz="18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5"/>
      </w:tblGrid>
      <w:tr w:rsidR="00A042A0" w:rsidRPr="00A042A0" w:rsidTr="00A042A0">
        <w:trPr>
          <w:trHeight w:val="570"/>
        </w:trPr>
        <w:tc>
          <w:tcPr>
            <w:tcW w:w="3686" w:type="dxa"/>
            <w:tcBorders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</w:tc>
      </w:tr>
      <w:tr w:rsidR="00A042A0" w:rsidRPr="00A042A0" w:rsidTr="00A042A0">
        <w:trPr>
          <w:trHeight w:val="3438"/>
        </w:trPr>
        <w:tc>
          <w:tcPr>
            <w:tcW w:w="3686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непосредственное и опосредованное политическое уча- стие 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структурных элементов политической культуры личности.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политической культуры.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Высказывать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обоснованное суж- дение о роли участия граждан в политике с позиций демократиче- ской политической культуры.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тенден- ции современного политического процесса</w:t>
            </w:r>
          </w:p>
        </w:tc>
      </w:tr>
      <w:tr w:rsidR="00A042A0" w:rsidRPr="00A042A0" w:rsidTr="00A042A0">
        <w:trPr>
          <w:trHeight w:val="611"/>
        </w:trPr>
        <w:tc>
          <w:tcPr>
            <w:tcW w:w="7371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Уроки 63—65. Уроки представления результатов проектной деятельности по теме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 ч)</w:t>
            </w:r>
          </w:p>
        </w:tc>
      </w:tr>
      <w:tr w:rsidR="00A042A0" w:rsidRPr="00A042A0" w:rsidTr="00A042A0">
        <w:trPr>
          <w:trHeight w:val="394"/>
        </w:trPr>
        <w:tc>
          <w:tcPr>
            <w:tcW w:w="7371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Урок 66. Повторительно-обобщающий урок по теме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 ч)</w:t>
            </w:r>
          </w:p>
        </w:tc>
      </w:tr>
      <w:tr w:rsidR="00A042A0" w:rsidRPr="00A042A0" w:rsidTr="00A042A0">
        <w:trPr>
          <w:trHeight w:val="394"/>
        </w:trPr>
        <w:tc>
          <w:tcPr>
            <w:tcW w:w="7371" w:type="dxa"/>
            <w:gridSpan w:val="2"/>
            <w:tcBorders>
              <w:top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Уроки 67—68. Заключение. Взгляд в будущее (2 ч)</w:t>
            </w:r>
          </w:p>
        </w:tc>
      </w:tr>
      <w:tr w:rsidR="00A042A0" w:rsidRPr="00A042A0" w:rsidTr="00A042A0">
        <w:trPr>
          <w:trHeight w:val="2791"/>
        </w:trPr>
        <w:tc>
          <w:tcPr>
            <w:tcW w:w="3686" w:type="dxa"/>
            <w:tcBorders>
              <w:top w:val="single" w:sz="12" w:space="0" w:color="211F1F"/>
              <w:bottom w:val="single" w:sz="12" w:space="0" w:color="211F1F"/>
              <w:right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 и человек перед лицом угроз и вызовов </w:t>
            </w:r>
            <w:r w:rsidRPr="00A042A0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3685" w:type="dxa"/>
            <w:tcBorders>
              <w:top w:val="single" w:sz="12" w:space="0" w:color="211F1F"/>
              <w:left w:val="single" w:sz="12" w:space="0" w:color="211F1F"/>
              <w:bottom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современных глобальных проблем человечества.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Давать оценку 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последствиям вли- яния существующих угроз на раз- витие современного общества.</w:t>
            </w:r>
          </w:p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Высказывать</w:t>
            </w:r>
            <w:r w:rsidRPr="00A04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опираясь на соци- альный опыт и материалы СМИ, обоснованное суждение о значении защиты общества от нарастающих угроз и вызовов, способах борьбы с ними</w:t>
            </w:r>
          </w:p>
        </w:tc>
      </w:tr>
      <w:tr w:rsidR="00A042A0" w:rsidRPr="00A042A0" w:rsidTr="00A042A0">
        <w:trPr>
          <w:trHeight w:val="435"/>
        </w:trPr>
        <w:tc>
          <w:tcPr>
            <w:tcW w:w="7371" w:type="dxa"/>
            <w:gridSpan w:val="2"/>
            <w:tcBorders>
              <w:top w:val="single" w:sz="12" w:space="0" w:color="211F1F"/>
            </w:tcBorders>
          </w:tcPr>
          <w:p w:rsidR="00A042A0" w:rsidRPr="00A042A0" w:rsidRDefault="00A042A0" w:rsidP="00A042A0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Резерв (2 ч)</w:t>
            </w:r>
          </w:p>
        </w:tc>
      </w:tr>
    </w:tbl>
    <w:p w:rsidR="00A042A0" w:rsidRDefault="00A042A0" w:rsidP="00A042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Тема_I.__Экономическая_жизнь_общества"/>
      <w:bookmarkStart w:id="5" w:name="Уроки_1—2._Роль_экономики_в_жизни_общест"/>
      <w:bookmarkStart w:id="6" w:name="_bookmark4"/>
      <w:bookmarkEnd w:id="4"/>
      <w:bookmarkEnd w:id="5"/>
      <w:bookmarkEnd w:id="6"/>
    </w:p>
    <w:p w:rsidR="00A042A0" w:rsidRPr="00A042A0" w:rsidRDefault="00A042A0" w:rsidP="00A042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GoBack"/>
      <w:bookmarkEnd w:id="7"/>
    </w:p>
    <w:p w:rsidR="00FC025E" w:rsidRPr="00A042A0" w:rsidRDefault="00FC025E" w:rsidP="00A0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025E" w:rsidRPr="00A042A0" w:rsidSect="00354F67">
      <w:footerReference w:type="even" r:id="rId8"/>
      <w:pgSz w:w="9470" w:h="12590"/>
      <w:pgMar w:top="980" w:right="680" w:bottom="1240" w:left="740" w:header="0" w:footer="10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31" w:rsidRDefault="00A042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3B938A" wp14:editId="7697DC9D">
              <wp:simplePos x="0" y="0"/>
              <wp:positionH relativeFrom="page">
                <wp:posOffset>645795</wp:posOffset>
              </wp:positionH>
              <wp:positionV relativeFrom="page">
                <wp:posOffset>7185025</wp:posOffset>
              </wp:positionV>
              <wp:extent cx="334645" cy="15367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431" w:rsidRDefault="00A042A0">
                          <w:pPr>
                            <w:spacing w:line="222" w:lineRule="exact"/>
                            <w:ind w:left="6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211F1F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noProof/>
                              <w:color w:val="211F1F"/>
                              <w:w w:val="105"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.85pt;margin-top:565.75pt;width:26.3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" filled="f" stroked="f">
              <v:textbox inset="0,0,0,0">
                <w:txbxContent>
                  <w:p w:rsidR="00505431" w:rsidRDefault="00A042A0">
                    <w:pPr>
                      <w:spacing w:line="222" w:lineRule="exact"/>
                      <w:ind w:left="60"/>
                      <w:rPr>
                        <w:rFonts w:ascii="Tahoma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211F1F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ahoma"/>
                        <w:b/>
                        <w:noProof/>
                        <w:color w:val="211F1F"/>
                        <w:w w:val="105"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31" w:rsidRDefault="00A042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F757D0" wp14:editId="3DF0AC3E">
              <wp:simplePos x="0" y="0"/>
              <wp:positionH relativeFrom="page">
                <wp:posOffset>5031740</wp:posOffset>
              </wp:positionH>
              <wp:positionV relativeFrom="page">
                <wp:posOffset>7185025</wp:posOffset>
              </wp:positionV>
              <wp:extent cx="334645" cy="15367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431" w:rsidRDefault="00A042A0">
                          <w:pPr>
                            <w:spacing w:line="222" w:lineRule="exact"/>
                            <w:ind w:left="6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color w:val="211F1F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/>
                              <w:b/>
                              <w:noProof/>
                              <w:color w:val="211F1F"/>
                              <w:w w:val="105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96.2pt;margin-top:565.75pt;width:26.3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" filled="f" stroked="f">
              <v:textbox inset="0,0,0,0">
                <w:txbxContent>
                  <w:p w:rsidR="00505431" w:rsidRDefault="00A042A0">
                    <w:pPr>
                      <w:spacing w:line="222" w:lineRule="exact"/>
                      <w:ind w:left="60"/>
                      <w:rPr>
                        <w:rFonts w:ascii="Tahoma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color w:val="211F1F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ahoma"/>
                        <w:b/>
                        <w:noProof/>
                        <w:color w:val="211F1F"/>
                        <w:w w:val="105"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31" w:rsidRDefault="00A042A0">
    <w:pPr>
      <w:pStyle w:val="a3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B6798"/>
    <w:multiLevelType w:val="hybridMultilevel"/>
    <w:tmpl w:val="F4283692"/>
    <w:lvl w:ilvl="0" w:tplc="C6F67BCA">
      <w:numFmt w:val="bullet"/>
      <w:lvlText w:val="—"/>
      <w:lvlJc w:val="left"/>
      <w:pPr>
        <w:ind w:left="110" w:hanging="321"/>
      </w:pPr>
      <w:rPr>
        <w:rFonts w:ascii="Times New Roman" w:eastAsia="Times New Roman" w:hAnsi="Times New Roman" w:cs="Times New Roman" w:hint="default"/>
        <w:color w:val="211F1F"/>
        <w:w w:val="107"/>
        <w:sz w:val="21"/>
        <w:szCs w:val="21"/>
        <w:lang w:val="ru-RU" w:eastAsia="en-US" w:bidi="ar-SA"/>
      </w:rPr>
    </w:lvl>
    <w:lvl w:ilvl="1" w:tplc="8016343A">
      <w:numFmt w:val="bullet"/>
      <w:lvlText w:val="—"/>
      <w:lvlJc w:val="left"/>
      <w:pPr>
        <w:ind w:left="507" w:hanging="321"/>
      </w:pPr>
      <w:rPr>
        <w:rFonts w:ascii="Times New Roman" w:eastAsia="Times New Roman" w:hAnsi="Times New Roman" w:cs="Times New Roman" w:hint="default"/>
        <w:color w:val="211F1F"/>
        <w:w w:val="107"/>
        <w:sz w:val="21"/>
        <w:szCs w:val="21"/>
        <w:lang w:val="ru-RU" w:eastAsia="en-US" w:bidi="ar-SA"/>
      </w:rPr>
    </w:lvl>
    <w:lvl w:ilvl="2" w:tplc="050CE4A2">
      <w:numFmt w:val="bullet"/>
      <w:lvlText w:val="•"/>
      <w:lvlJc w:val="left"/>
      <w:pPr>
        <w:ind w:left="1338" w:hanging="321"/>
      </w:pPr>
      <w:rPr>
        <w:rFonts w:hint="default"/>
        <w:lang w:val="ru-RU" w:eastAsia="en-US" w:bidi="ar-SA"/>
      </w:rPr>
    </w:lvl>
    <w:lvl w:ilvl="3" w:tplc="DB48E694">
      <w:numFmt w:val="bullet"/>
      <w:lvlText w:val="•"/>
      <w:lvlJc w:val="left"/>
      <w:pPr>
        <w:ind w:left="2177" w:hanging="321"/>
      </w:pPr>
      <w:rPr>
        <w:rFonts w:hint="default"/>
        <w:lang w:val="ru-RU" w:eastAsia="en-US" w:bidi="ar-SA"/>
      </w:rPr>
    </w:lvl>
    <w:lvl w:ilvl="4" w:tplc="794A8480">
      <w:numFmt w:val="bullet"/>
      <w:lvlText w:val="•"/>
      <w:lvlJc w:val="left"/>
      <w:pPr>
        <w:ind w:left="3015" w:hanging="321"/>
      </w:pPr>
      <w:rPr>
        <w:rFonts w:hint="default"/>
        <w:lang w:val="ru-RU" w:eastAsia="en-US" w:bidi="ar-SA"/>
      </w:rPr>
    </w:lvl>
    <w:lvl w:ilvl="5" w:tplc="A28C83CE">
      <w:numFmt w:val="bullet"/>
      <w:lvlText w:val="•"/>
      <w:lvlJc w:val="left"/>
      <w:pPr>
        <w:ind w:left="3854" w:hanging="321"/>
      </w:pPr>
      <w:rPr>
        <w:rFonts w:hint="default"/>
        <w:lang w:val="ru-RU" w:eastAsia="en-US" w:bidi="ar-SA"/>
      </w:rPr>
    </w:lvl>
    <w:lvl w:ilvl="6" w:tplc="E37468E0">
      <w:numFmt w:val="bullet"/>
      <w:lvlText w:val="•"/>
      <w:lvlJc w:val="left"/>
      <w:pPr>
        <w:ind w:left="4693" w:hanging="321"/>
      </w:pPr>
      <w:rPr>
        <w:rFonts w:hint="default"/>
        <w:lang w:val="ru-RU" w:eastAsia="en-US" w:bidi="ar-SA"/>
      </w:rPr>
    </w:lvl>
    <w:lvl w:ilvl="7" w:tplc="CCC06F56">
      <w:numFmt w:val="bullet"/>
      <w:lvlText w:val="•"/>
      <w:lvlJc w:val="left"/>
      <w:pPr>
        <w:ind w:left="5531" w:hanging="321"/>
      </w:pPr>
      <w:rPr>
        <w:rFonts w:hint="default"/>
        <w:lang w:val="ru-RU" w:eastAsia="en-US" w:bidi="ar-SA"/>
      </w:rPr>
    </w:lvl>
    <w:lvl w:ilvl="8" w:tplc="D8C8E82E">
      <w:numFmt w:val="bullet"/>
      <w:lvlText w:val="•"/>
      <w:lvlJc w:val="left"/>
      <w:pPr>
        <w:ind w:left="6370" w:hanging="321"/>
      </w:pPr>
      <w:rPr>
        <w:rFonts w:hint="default"/>
        <w:lang w:val="ru-RU" w:eastAsia="en-US" w:bidi="ar-SA"/>
      </w:rPr>
    </w:lvl>
  </w:abstractNum>
  <w:abstractNum w:abstractNumId="1">
    <w:nsid w:val="77733C1C"/>
    <w:multiLevelType w:val="hybridMultilevel"/>
    <w:tmpl w:val="76A07A16"/>
    <w:lvl w:ilvl="0" w:tplc="4170D078">
      <w:numFmt w:val="bullet"/>
      <w:lvlText w:val="—"/>
      <w:lvlJc w:val="left"/>
      <w:pPr>
        <w:ind w:left="506" w:hanging="321"/>
      </w:pPr>
      <w:rPr>
        <w:rFonts w:ascii="Times New Roman" w:eastAsia="Times New Roman" w:hAnsi="Times New Roman" w:cs="Times New Roman" w:hint="default"/>
        <w:color w:val="211F1F"/>
        <w:w w:val="107"/>
        <w:sz w:val="21"/>
        <w:szCs w:val="21"/>
        <w:lang w:val="ru-RU" w:eastAsia="en-US" w:bidi="ar-SA"/>
      </w:rPr>
    </w:lvl>
    <w:lvl w:ilvl="1" w:tplc="19B6C0E4">
      <w:numFmt w:val="bullet"/>
      <w:lvlText w:val="•"/>
      <w:lvlJc w:val="left"/>
      <w:pPr>
        <w:ind w:left="1254" w:hanging="321"/>
      </w:pPr>
      <w:rPr>
        <w:rFonts w:hint="default"/>
        <w:lang w:val="ru-RU" w:eastAsia="en-US" w:bidi="ar-SA"/>
      </w:rPr>
    </w:lvl>
    <w:lvl w:ilvl="2" w:tplc="6BE48ECC">
      <w:numFmt w:val="bullet"/>
      <w:lvlText w:val="•"/>
      <w:lvlJc w:val="left"/>
      <w:pPr>
        <w:ind w:left="2009" w:hanging="321"/>
      </w:pPr>
      <w:rPr>
        <w:rFonts w:hint="default"/>
        <w:lang w:val="ru-RU" w:eastAsia="en-US" w:bidi="ar-SA"/>
      </w:rPr>
    </w:lvl>
    <w:lvl w:ilvl="3" w:tplc="B7782428">
      <w:numFmt w:val="bullet"/>
      <w:lvlText w:val="•"/>
      <w:lvlJc w:val="left"/>
      <w:pPr>
        <w:ind w:left="2764" w:hanging="321"/>
      </w:pPr>
      <w:rPr>
        <w:rFonts w:hint="default"/>
        <w:lang w:val="ru-RU" w:eastAsia="en-US" w:bidi="ar-SA"/>
      </w:rPr>
    </w:lvl>
    <w:lvl w:ilvl="4" w:tplc="698A6D34">
      <w:numFmt w:val="bullet"/>
      <w:lvlText w:val="•"/>
      <w:lvlJc w:val="left"/>
      <w:pPr>
        <w:ind w:left="3519" w:hanging="321"/>
      </w:pPr>
      <w:rPr>
        <w:rFonts w:hint="default"/>
        <w:lang w:val="ru-RU" w:eastAsia="en-US" w:bidi="ar-SA"/>
      </w:rPr>
    </w:lvl>
    <w:lvl w:ilvl="5" w:tplc="F7B68744">
      <w:numFmt w:val="bullet"/>
      <w:lvlText w:val="•"/>
      <w:lvlJc w:val="left"/>
      <w:pPr>
        <w:ind w:left="4273" w:hanging="321"/>
      </w:pPr>
      <w:rPr>
        <w:rFonts w:hint="default"/>
        <w:lang w:val="ru-RU" w:eastAsia="en-US" w:bidi="ar-SA"/>
      </w:rPr>
    </w:lvl>
    <w:lvl w:ilvl="6" w:tplc="D368BF32">
      <w:numFmt w:val="bullet"/>
      <w:lvlText w:val="•"/>
      <w:lvlJc w:val="left"/>
      <w:pPr>
        <w:ind w:left="5028" w:hanging="321"/>
      </w:pPr>
      <w:rPr>
        <w:rFonts w:hint="default"/>
        <w:lang w:val="ru-RU" w:eastAsia="en-US" w:bidi="ar-SA"/>
      </w:rPr>
    </w:lvl>
    <w:lvl w:ilvl="7" w:tplc="66CAD092">
      <w:numFmt w:val="bullet"/>
      <w:lvlText w:val="•"/>
      <w:lvlJc w:val="left"/>
      <w:pPr>
        <w:ind w:left="5783" w:hanging="321"/>
      </w:pPr>
      <w:rPr>
        <w:rFonts w:hint="default"/>
        <w:lang w:val="ru-RU" w:eastAsia="en-US" w:bidi="ar-SA"/>
      </w:rPr>
    </w:lvl>
    <w:lvl w:ilvl="8" w:tplc="E8E8C308">
      <w:numFmt w:val="bullet"/>
      <w:lvlText w:val="•"/>
      <w:lvlJc w:val="left"/>
      <w:pPr>
        <w:ind w:left="6538" w:hanging="3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A0"/>
    <w:rsid w:val="00A042A0"/>
    <w:rsid w:val="00F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42A0"/>
    <w:pPr>
      <w:widowControl w:val="0"/>
      <w:autoSpaceDE w:val="0"/>
      <w:autoSpaceDN w:val="0"/>
      <w:spacing w:before="19" w:after="0" w:line="240" w:lineRule="auto"/>
      <w:ind w:left="677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042A0"/>
    <w:pPr>
      <w:widowControl w:val="0"/>
      <w:autoSpaceDE w:val="0"/>
      <w:autoSpaceDN w:val="0"/>
      <w:spacing w:after="0" w:line="240" w:lineRule="auto"/>
      <w:ind w:left="67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A042A0"/>
    <w:pPr>
      <w:widowControl w:val="0"/>
      <w:autoSpaceDE w:val="0"/>
      <w:autoSpaceDN w:val="0"/>
      <w:spacing w:after="0" w:line="249" w:lineRule="exact"/>
      <w:ind w:left="393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styleId="4">
    <w:name w:val="heading 4"/>
    <w:basedOn w:val="a"/>
    <w:link w:val="40"/>
    <w:uiPriority w:val="1"/>
    <w:qFormat/>
    <w:rsid w:val="00A042A0"/>
    <w:pPr>
      <w:widowControl w:val="0"/>
      <w:autoSpaceDE w:val="0"/>
      <w:autoSpaceDN w:val="0"/>
      <w:spacing w:after="0" w:line="239" w:lineRule="exact"/>
      <w:ind w:left="791"/>
      <w:outlineLvl w:val="3"/>
    </w:pPr>
    <w:rPr>
      <w:rFonts w:ascii="Calibri" w:eastAsia="Calibri" w:hAnsi="Calibri" w:cs="Calibri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2A0"/>
    <w:rPr>
      <w:rFonts w:ascii="Tahoma" w:eastAsia="Tahoma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042A0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A042A0"/>
    <w:rPr>
      <w:rFonts w:ascii="Calibri" w:eastAsia="Calibri" w:hAnsi="Calibri" w:cs="Calibri"/>
      <w:b/>
      <w:bCs/>
      <w:sz w:val="21"/>
      <w:szCs w:val="21"/>
    </w:rPr>
  </w:style>
  <w:style w:type="character" w:customStyle="1" w:styleId="40">
    <w:name w:val="Заголовок 4 Знак"/>
    <w:basedOn w:val="a0"/>
    <w:link w:val="4"/>
    <w:uiPriority w:val="1"/>
    <w:rsid w:val="00A042A0"/>
    <w:rPr>
      <w:rFonts w:ascii="Calibri" w:eastAsia="Calibri" w:hAnsi="Calibri" w:cs="Calibri"/>
      <w:b/>
      <w:bCs/>
      <w:i/>
      <w:i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04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042A0"/>
    <w:pPr>
      <w:widowControl w:val="0"/>
      <w:autoSpaceDE w:val="0"/>
      <w:autoSpaceDN w:val="0"/>
      <w:spacing w:before="101" w:after="0" w:line="223" w:lineRule="exact"/>
      <w:ind w:left="110"/>
    </w:pPr>
    <w:rPr>
      <w:rFonts w:ascii="Calibri" w:eastAsia="Calibri" w:hAnsi="Calibri" w:cs="Calibri"/>
      <w:b/>
      <w:bCs/>
      <w:sz w:val="19"/>
      <w:szCs w:val="19"/>
    </w:rPr>
  </w:style>
  <w:style w:type="paragraph" w:styleId="21">
    <w:name w:val="toc 2"/>
    <w:basedOn w:val="a"/>
    <w:uiPriority w:val="1"/>
    <w:qFormat/>
    <w:rsid w:val="00A042A0"/>
    <w:pPr>
      <w:widowControl w:val="0"/>
      <w:autoSpaceDE w:val="0"/>
      <w:autoSpaceDN w:val="0"/>
      <w:spacing w:after="0" w:line="210" w:lineRule="exact"/>
      <w:ind w:left="110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Body Text"/>
    <w:basedOn w:val="a"/>
    <w:link w:val="a4"/>
    <w:uiPriority w:val="1"/>
    <w:qFormat/>
    <w:rsid w:val="00A042A0"/>
    <w:pPr>
      <w:widowControl w:val="0"/>
      <w:autoSpaceDE w:val="0"/>
      <w:autoSpaceDN w:val="0"/>
      <w:spacing w:after="0" w:line="240" w:lineRule="auto"/>
      <w:ind w:left="110" w:firstLine="283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A042A0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A042A0"/>
    <w:pPr>
      <w:widowControl w:val="0"/>
      <w:autoSpaceDE w:val="0"/>
      <w:autoSpaceDN w:val="0"/>
      <w:spacing w:after="0" w:line="240" w:lineRule="auto"/>
      <w:ind w:left="507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042A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A04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2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42A0"/>
    <w:pPr>
      <w:widowControl w:val="0"/>
      <w:autoSpaceDE w:val="0"/>
      <w:autoSpaceDN w:val="0"/>
      <w:spacing w:before="19" w:after="0" w:line="240" w:lineRule="auto"/>
      <w:ind w:left="677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042A0"/>
    <w:pPr>
      <w:widowControl w:val="0"/>
      <w:autoSpaceDE w:val="0"/>
      <w:autoSpaceDN w:val="0"/>
      <w:spacing w:after="0" w:line="240" w:lineRule="auto"/>
      <w:ind w:left="67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A042A0"/>
    <w:pPr>
      <w:widowControl w:val="0"/>
      <w:autoSpaceDE w:val="0"/>
      <w:autoSpaceDN w:val="0"/>
      <w:spacing w:after="0" w:line="249" w:lineRule="exact"/>
      <w:ind w:left="393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styleId="4">
    <w:name w:val="heading 4"/>
    <w:basedOn w:val="a"/>
    <w:link w:val="40"/>
    <w:uiPriority w:val="1"/>
    <w:qFormat/>
    <w:rsid w:val="00A042A0"/>
    <w:pPr>
      <w:widowControl w:val="0"/>
      <w:autoSpaceDE w:val="0"/>
      <w:autoSpaceDN w:val="0"/>
      <w:spacing w:after="0" w:line="239" w:lineRule="exact"/>
      <w:ind w:left="791"/>
      <w:outlineLvl w:val="3"/>
    </w:pPr>
    <w:rPr>
      <w:rFonts w:ascii="Calibri" w:eastAsia="Calibri" w:hAnsi="Calibri" w:cs="Calibri"/>
      <w:b/>
      <w:bCs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2A0"/>
    <w:rPr>
      <w:rFonts w:ascii="Tahoma" w:eastAsia="Tahoma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042A0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A042A0"/>
    <w:rPr>
      <w:rFonts w:ascii="Calibri" w:eastAsia="Calibri" w:hAnsi="Calibri" w:cs="Calibri"/>
      <w:b/>
      <w:bCs/>
      <w:sz w:val="21"/>
      <w:szCs w:val="21"/>
    </w:rPr>
  </w:style>
  <w:style w:type="character" w:customStyle="1" w:styleId="40">
    <w:name w:val="Заголовок 4 Знак"/>
    <w:basedOn w:val="a0"/>
    <w:link w:val="4"/>
    <w:uiPriority w:val="1"/>
    <w:rsid w:val="00A042A0"/>
    <w:rPr>
      <w:rFonts w:ascii="Calibri" w:eastAsia="Calibri" w:hAnsi="Calibri" w:cs="Calibri"/>
      <w:b/>
      <w:bCs/>
      <w:i/>
      <w:i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04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042A0"/>
    <w:pPr>
      <w:widowControl w:val="0"/>
      <w:autoSpaceDE w:val="0"/>
      <w:autoSpaceDN w:val="0"/>
      <w:spacing w:before="101" w:after="0" w:line="223" w:lineRule="exact"/>
      <w:ind w:left="110"/>
    </w:pPr>
    <w:rPr>
      <w:rFonts w:ascii="Calibri" w:eastAsia="Calibri" w:hAnsi="Calibri" w:cs="Calibri"/>
      <w:b/>
      <w:bCs/>
      <w:sz w:val="19"/>
      <w:szCs w:val="19"/>
    </w:rPr>
  </w:style>
  <w:style w:type="paragraph" w:styleId="21">
    <w:name w:val="toc 2"/>
    <w:basedOn w:val="a"/>
    <w:uiPriority w:val="1"/>
    <w:qFormat/>
    <w:rsid w:val="00A042A0"/>
    <w:pPr>
      <w:widowControl w:val="0"/>
      <w:autoSpaceDE w:val="0"/>
      <w:autoSpaceDN w:val="0"/>
      <w:spacing w:after="0" w:line="210" w:lineRule="exact"/>
      <w:ind w:left="110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Body Text"/>
    <w:basedOn w:val="a"/>
    <w:link w:val="a4"/>
    <w:uiPriority w:val="1"/>
    <w:qFormat/>
    <w:rsid w:val="00A042A0"/>
    <w:pPr>
      <w:widowControl w:val="0"/>
      <w:autoSpaceDE w:val="0"/>
      <w:autoSpaceDN w:val="0"/>
      <w:spacing w:after="0" w:line="240" w:lineRule="auto"/>
      <w:ind w:left="110" w:firstLine="283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A042A0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A042A0"/>
    <w:pPr>
      <w:widowControl w:val="0"/>
      <w:autoSpaceDE w:val="0"/>
      <w:autoSpaceDN w:val="0"/>
      <w:spacing w:after="0" w:line="240" w:lineRule="auto"/>
      <w:ind w:left="507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042A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A04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2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4190</Words>
  <Characters>23885</Characters>
  <Application>Microsoft Office Word</Application>
  <DocSecurity>0</DocSecurity>
  <Lines>199</Lines>
  <Paragraphs>56</Paragraphs>
  <ScaleCrop>false</ScaleCrop>
  <Company>*</Company>
  <LinksUpToDate>false</LinksUpToDate>
  <CharactersWithSpaces>28019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2021-10-13T09:58:00Z</dcterms:created>
  <dcterms:modified xsi:type="dcterms:W3CDTF">2021-10-13T10:08:00Z</dcterms:modified>
</cp:coreProperties>
</file>